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4D7" w:rsidRDefault="00822B27">
      <w:pPr>
        <w:numPr>
          <w:ilvl w:val="0"/>
          <w:numId w:val="2"/>
        </w:num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INFORMACIÓN GENERAL</w:t>
      </w: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F604D7">
        <w:trPr>
          <w:trHeight w:val="804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04D7" w:rsidRDefault="00822B27">
            <w:pPr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Tìtulo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del dato o conjunto de datos: </w:t>
            </w:r>
          </w:p>
          <w:p w:rsidR="00F604D7" w:rsidRDefault="00F604D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04D7" w:rsidRDefault="0082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Abundancia de  especies del zooplancton en  4 bañados de desborde fluvial (BDF)</w:t>
            </w:r>
          </w:p>
        </w:tc>
      </w:tr>
      <w:tr w:rsidR="00F604D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04D7" w:rsidRDefault="00822B2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Autores:</w:t>
            </w:r>
          </w:p>
          <w:p w:rsidR="00F604D7" w:rsidRDefault="00822B27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*Investigadores responsables de crear/procesar los datos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04D7" w:rsidRDefault="0082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M. Fernanda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Alvarez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F604D7" w:rsidRDefault="0082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Hernán Benítez</w:t>
            </w:r>
          </w:p>
          <w:p w:rsidR="00F604D7" w:rsidRDefault="0082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Javier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Garcia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Souza</w:t>
            </w:r>
          </w:p>
        </w:tc>
      </w:tr>
      <w:tr w:rsidR="00F604D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04D7" w:rsidRDefault="00822B2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Colaboradores (ver descripción SIGEVA)*: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04D7" w:rsidRDefault="0082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Noelia Ferrando</w:t>
            </w:r>
          </w:p>
        </w:tc>
      </w:tr>
      <w:tr w:rsidR="00F604D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04D7" w:rsidRDefault="00822B2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Laboratorio ILPLA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04D7" w:rsidRDefault="0082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Cuenca del Salado</w:t>
            </w:r>
          </w:p>
        </w:tc>
      </w:tr>
      <w:tr w:rsidR="00F604D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04D7" w:rsidRDefault="00822B2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Proyecto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04D7" w:rsidRDefault="00A813BD" w:rsidP="00291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PICT-2015-</w:t>
            </w:r>
            <w:r w:rsidR="002919B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1342, </w:t>
            </w:r>
            <w:r w:rsidR="002919B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PUE 049,</w:t>
            </w:r>
          </w:p>
        </w:tc>
        <w:bookmarkStart w:id="0" w:name="_GoBack"/>
        <w:bookmarkEnd w:id="0"/>
      </w:tr>
      <w:tr w:rsidR="00F604D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04D7" w:rsidRDefault="00822B2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Fuente de financiación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04D7" w:rsidRDefault="002919B5" w:rsidP="002919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AGENCIA</w:t>
            </w:r>
            <w:r w:rsidR="00822B2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CONICET</w:t>
            </w:r>
          </w:p>
        </w:tc>
      </w:tr>
      <w:tr w:rsidR="00F604D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04D7" w:rsidRDefault="00822B2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Responsable: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04D7" w:rsidRDefault="00822B27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M. Fernanda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Alvarez</w:t>
            </w:r>
            <w:proofErr w:type="spellEnd"/>
          </w:p>
        </w:tc>
      </w:tr>
      <w:tr w:rsidR="00F604D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04D7" w:rsidRDefault="00822B2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Email de contacto: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04D7" w:rsidRDefault="00822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feralvarez@ilpla.edu.ar</w:t>
            </w:r>
          </w:p>
        </w:tc>
      </w:tr>
    </w:tbl>
    <w:p w:rsidR="00F604D7" w:rsidRDefault="00F604D7">
      <w:pPr>
        <w:rPr>
          <w:rFonts w:ascii="Calibri" w:eastAsia="Calibri" w:hAnsi="Calibri" w:cs="Calibri"/>
          <w:sz w:val="24"/>
          <w:szCs w:val="24"/>
        </w:rPr>
      </w:pPr>
    </w:p>
    <w:p w:rsidR="00F604D7" w:rsidRDefault="00F604D7">
      <w:pPr>
        <w:rPr>
          <w:rFonts w:ascii="Calibri" w:eastAsia="Calibri" w:hAnsi="Calibri" w:cs="Calibri"/>
          <w:sz w:val="24"/>
          <w:szCs w:val="24"/>
        </w:rPr>
      </w:pPr>
    </w:p>
    <w:p w:rsidR="00F604D7" w:rsidRDefault="00822B27">
      <w:pPr>
        <w:numPr>
          <w:ilvl w:val="0"/>
          <w:numId w:val="2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INFORMACIÓN SOBRE EL/LOS ARCHIVO/S</w:t>
      </w:r>
    </w:p>
    <w:p w:rsidR="00F604D7" w:rsidRDefault="00822B2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Nombre del archivo: 2020-Cuenca del Salado-</w:t>
      </w:r>
      <w:proofErr w:type="spellStart"/>
      <w:r>
        <w:rPr>
          <w:rFonts w:ascii="Calibri" w:eastAsia="Calibri" w:hAnsi="Calibri" w:cs="Calibri"/>
          <w:sz w:val="24"/>
          <w:szCs w:val="24"/>
        </w:rPr>
        <w:t>Alvarez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- Abundancia zooplancton en BDF </w:t>
      </w:r>
    </w:p>
    <w:tbl>
      <w:tblPr>
        <w:tblStyle w:val="a3"/>
        <w:tblW w:w="91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2520"/>
        <w:gridCol w:w="1020"/>
        <w:gridCol w:w="1095"/>
        <w:gridCol w:w="1185"/>
        <w:gridCol w:w="962"/>
      </w:tblGrid>
      <w:tr w:rsidR="00F604D7">
        <w:trPr>
          <w:trHeight w:val="513"/>
        </w:trPr>
        <w:tc>
          <w:tcPr>
            <w:tcW w:w="2340" w:type="dxa"/>
          </w:tcPr>
          <w:p w:rsidR="00F604D7" w:rsidRDefault="00822B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Nombre de archivo</w:t>
            </w:r>
          </w:p>
        </w:tc>
        <w:tc>
          <w:tcPr>
            <w:tcW w:w="2520" w:type="dxa"/>
          </w:tcPr>
          <w:p w:rsidR="00F604D7" w:rsidRDefault="00822B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Descripción corta</w:t>
            </w:r>
          </w:p>
        </w:tc>
        <w:tc>
          <w:tcPr>
            <w:tcW w:w="1020" w:type="dxa"/>
          </w:tcPr>
          <w:p w:rsidR="00F604D7" w:rsidRDefault="00822B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Tamaño</w:t>
            </w:r>
          </w:p>
        </w:tc>
        <w:tc>
          <w:tcPr>
            <w:tcW w:w="1095" w:type="dxa"/>
          </w:tcPr>
          <w:p w:rsidR="00F604D7" w:rsidRDefault="00822B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Formato</w:t>
            </w:r>
          </w:p>
        </w:tc>
        <w:tc>
          <w:tcPr>
            <w:tcW w:w="1185" w:type="dxa"/>
          </w:tcPr>
          <w:p w:rsidR="00F604D7" w:rsidRDefault="00822B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Fecha </w:t>
            </w:r>
          </w:p>
        </w:tc>
        <w:tc>
          <w:tcPr>
            <w:tcW w:w="962" w:type="dxa"/>
          </w:tcPr>
          <w:p w:rsidR="00F604D7" w:rsidRDefault="00822B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Link</w:t>
            </w:r>
          </w:p>
        </w:tc>
      </w:tr>
      <w:tr w:rsidR="00F604D7">
        <w:tc>
          <w:tcPr>
            <w:tcW w:w="2340" w:type="dxa"/>
          </w:tcPr>
          <w:p w:rsidR="00F604D7" w:rsidRDefault="00822B2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2020-Cuenca del Salado-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Alvarez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- Abundancia zooplancton en BDF</w:t>
            </w:r>
          </w:p>
        </w:tc>
        <w:tc>
          <w:tcPr>
            <w:tcW w:w="2520" w:type="dxa"/>
          </w:tcPr>
          <w:p w:rsidR="00F604D7" w:rsidRDefault="00822B2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Planilla de registro</w:t>
            </w:r>
            <w:r>
              <w:rPr>
                <w:rFonts w:ascii="Calibri" w:eastAsia="Calibri" w:hAnsi="Calibri" w:cs="Calibri"/>
                <w:color w:val="222222"/>
                <w:sz w:val="24"/>
                <w:szCs w:val="24"/>
                <w:highlight w:val="white"/>
              </w:rPr>
              <w:t xml:space="preserve"> de abundancia de especies</w:t>
            </w:r>
            <w:r>
              <w:rPr>
                <w:rFonts w:ascii="Calibri" w:eastAsia="Calibri" w:hAnsi="Calibri" w:cs="Calibri"/>
                <w:color w:val="222222"/>
                <w:sz w:val="24"/>
                <w:szCs w:val="24"/>
              </w:rPr>
              <w:t xml:space="preserve"> del zooplancton en 4 bañados de desborde fluvial</w:t>
            </w:r>
          </w:p>
        </w:tc>
        <w:tc>
          <w:tcPr>
            <w:tcW w:w="1020" w:type="dxa"/>
          </w:tcPr>
          <w:p w:rsidR="00F604D7" w:rsidRDefault="00822B2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30.3 Kb</w:t>
            </w:r>
          </w:p>
        </w:tc>
        <w:tc>
          <w:tcPr>
            <w:tcW w:w="1095" w:type="dxa"/>
          </w:tcPr>
          <w:p w:rsidR="00F604D7" w:rsidRDefault="00822B2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xlsx</w:t>
            </w:r>
            <w:proofErr w:type="spellEnd"/>
          </w:p>
        </w:tc>
        <w:tc>
          <w:tcPr>
            <w:tcW w:w="1185" w:type="dxa"/>
          </w:tcPr>
          <w:p w:rsidR="00F604D7" w:rsidRDefault="00822B2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20/9</w:t>
            </w:r>
          </w:p>
        </w:tc>
        <w:tc>
          <w:tcPr>
            <w:tcW w:w="962" w:type="dxa"/>
          </w:tcPr>
          <w:p w:rsidR="00F604D7" w:rsidRDefault="00F604D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F604D7" w:rsidRDefault="00F604D7">
      <w:pPr>
        <w:rPr>
          <w:rFonts w:ascii="Calibri" w:eastAsia="Calibri" w:hAnsi="Calibri" w:cs="Calibri"/>
          <w:sz w:val="24"/>
          <w:szCs w:val="24"/>
        </w:rPr>
      </w:pPr>
    </w:p>
    <w:p w:rsidR="00F604D7" w:rsidRDefault="00822B27">
      <w:pPr>
        <w:numPr>
          <w:ilvl w:val="0"/>
          <w:numId w:val="2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INFORMACIÓN SOBRE LOS DATOS</w:t>
      </w:r>
    </w:p>
    <w:p w:rsidR="00F604D7" w:rsidRDefault="00F604D7">
      <w:pPr>
        <w:rPr>
          <w:rFonts w:ascii="Calibri" w:eastAsia="Calibri" w:hAnsi="Calibri" w:cs="Calibri"/>
          <w:sz w:val="24"/>
          <w:szCs w:val="24"/>
        </w:rPr>
      </w:pPr>
    </w:p>
    <w:p w:rsidR="00F604D7" w:rsidRDefault="00822B2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Tipo/s de datos: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Datos de abundancia (ind.L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-1</w:t>
      </w:r>
      <w:r>
        <w:rPr>
          <w:rFonts w:ascii="Calibri" w:eastAsia="Calibri" w:hAnsi="Calibri" w:cs="Calibri"/>
          <w:color w:val="000000"/>
          <w:sz w:val="24"/>
          <w:szCs w:val="24"/>
        </w:rPr>
        <w:t>) de las especies de zooplancton halladas en 4 bañados de desborde fluvial entre los años 2017 y 2018</w:t>
      </w:r>
    </w:p>
    <w:p w:rsidR="00F604D7" w:rsidRDefault="00F604D7">
      <w:pPr>
        <w:rPr>
          <w:rFonts w:ascii="Calibri" w:eastAsia="Calibri" w:hAnsi="Calibri" w:cs="Calibri"/>
          <w:sz w:val="24"/>
          <w:szCs w:val="24"/>
          <w:u w:val="single"/>
        </w:rPr>
      </w:pPr>
    </w:p>
    <w:p w:rsidR="00F604D7" w:rsidRDefault="00822B2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Fecha de creación y/o recolección:</w:t>
      </w:r>
      <w:r>
        <w:rPr>
          <w:rFonts w:ascii="Calibri" w:eastAsia="Calibri" w:hAnsi="Calibri" w:cs="Calibri"/>
          <w:sz w:val="24"/>
          <w:szCs w:val="24"/>
        </w:rPr>
        <w:t xml:space="preserve"> entre marzo de 2017 a febrero de 2018</w:t>
      </w:r>
    </w:p>
    <w:p w:rsidR="00F604D7" w:rsidRDefault="00F604D7">
      <w:pPr>
        <w:rPr>
          <w:rFonts w:ascii="Calibri" w:eastAsia="Calibri" w:hAnsi="Calibri" w:cs="Calibri"/>
          <w:sz w:val="24"/>
          <w:szCs w:val="24"/>
        </w:rPr>
      </w:pPr>
    </w:p>
    <w:p w:rsidR="00F604D7" w:rsidRDefault="00822B2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Idioma/s:</w:t>
      </w:r>
      <w:r>
        <w:rPr>
          <w:rFonts w:ascii="Calibri" w:eastAsia="Calibri" w:hAnsi="Calibri" w:cs="Calibri"/>
          <w:sz w:val="24"/>
          <w:szCs w:val="24"/>
        </w:rPr>
        <w:t xml:space="preserve"> ES</w:t>
      </w:r>
    </w:p>
    <w:p w:rsidR="00F604D7" w:rsidRDefault="00F604D7">
      <w:pPr>
        <w:rPr>
          <w:rFonts w:ascii="Calibri" w:eastAsia="Calibri" w:hAnsi="Calibri" w:cs="Calibri"/>
          <w:sz w:val="24"/>
          <w:szCs w:val="24"/>
        </w:rPr>
      </w:pPr>
    </w:p>
    <w:p w:rsidR="00F604D7" w:rsidRDefault="00822B27">
      <w:pPr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Alcance geográfico</w:t>
      </w:r>
    </w:p>
    <w:p w:rsidR="00F604D7" w:rsidRDefault="00822B27">
      <w:pPr>
        <w:numPr>
          <w:ilvl w:val="1"/>
          <w:numId w:val="1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Bañado del arroyo El Gato (-34.978914, -58.038122)</w:t>
      </w:r>
    </w:p>
    <w:p w:rsidR="00F604D7" w:rsidRDefault="00822B27">
      <w:pPr>
        <w:numPr>
          <w:ilvl w:val="1"/>
          <w:numId w:val="1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Bañado del arroyo Carnaval (-34.937791, -58.117374)</w:t>
      </w:r>
    </w:p>
    <w:p w:rsidR="00F604D7" w:rsidRDefault="00822B27">
      <w:pPr>
        <w:numPr>
          <w:ilvl w:val="1"/>
          <w:numId w:val="1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Bañado del arroyo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Chubichaminí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(-35.114136, -57.678201)</w:t>
      </w:r>
    </w:p>
    <w:p w:rsidR="00F604D7" w:rsidRDefault="00822B27">
      <w:pPr>
        <w:numPr>
          <w:ilvl w:val="1"/>
          <w:numId w:val="1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Bañado del arroyo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Cajaravilla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(-35.039846, -57.815622)</w:t>
      </w:r>
    </w:p>
    <w:p w:rsidR="00F604D7" w:rsidRDefault="00F604D7">
      <w:pPr>
        <w:rPr>
          <w:rFonts w:ascii="Calibri" w:eastAsia="Calibri" w:hAnsi="Calibri" w:cs="Calibri"/>
          <w:sz w:val="24"/>
          <w:szCs w:val="24"/>
        </w:rPr>
      </w:pPr>
    </w:p>
    <w:p w:rsidR="00F604D7" w:rsidRDefault="00822B2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Identificadores alternativos:</w:t>
      </w:r>
    </w:p>
    <w:p w:rsidR="00F604D7" w:rsidRDefault="00822B2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*No fue publicado el set de datos en ningún repositorio</w:t>
      </w:r>
    </w:p>
    <w:p w:rsidR="00F604D7" w:rsidRDefault="00F604D7">
      <w:pPr>
        <w:rPr>
          <w:rFonts w:ascii="Calibri" w:eastAsia="Calibri" w:hAnsi="Calibri" w:cs="Calibri"/>
          <w:sz w:val="24"/>
          <w:szCs w:val="24"/>
        </w:rPr>
      </w:pPr>
    </w:p>
    <w:p w:rsidR="00F604D7" w:rsidRDefault="00822B2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Resumen del contenido:</w:t>
      </w:r>
    </w:p>
    <w:p w:rsidR="00F604D7" w:rsidRDefault="00822B27">
      <w:pPr>
        <w:numPr>
          <w:ilvl w:val="1"/>
          <w:numId w:val="3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planilla muestra los datos de abundancia (ind.L</w:t>
      </w:r>
      <w:r>
        <w:rPr>
          <w:rFonts w:ascii="Calibri" w:eastAsia="Calibri" w:hAnsi="Calibri" w:cs="Calibri"/>
          <w:sz w:val="24"/>
          <w:szCs w:val="24"/>
          <w:vertAlign w:val="superscript"/>
        </w:rPr>
        <w:t>-1</w:t>
      </w:r>
      <w:r>
        <w:rPr>
          <w:rFonts w:ascii="Calibri" w:eastAsia="Calibri" w:hAnsi="Calibri" w:cs="Calibri"/>
          <w:sz w:val="24"/>
          <w:szCs w:val="24"/>
        </w:rPr>
        <w:t xml:space="preserve">) de las especies del zooplancton halladas en 4 fechas de muestreo (marzo, junio y noviembre de 2017 y febrero de 2018) en 4 bañados de desborde fluvial de la zona de La Plata y gran La Plata. Cada una de las muestras fue obtenida filtrando 40 L de agua por una red de abertura de poro de 35 </w:t>
      </w:r>
      <w:proofErr w:type="spellStart"/>
      <w:r>
        <w:rPr>
          <w:rFonts w:ascii="Calibri" w:eastAsia="Calibri" w:hAnsi="Calibri" w:cs="Calibri"/>
          <w:sz w:val="24"/>
          <w:szCs w:val="24"/>
        </w:rPr>
        <w:t>μm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 fijando el resultante con formol al 4%. Las muestras fueron contadas baja microscopio </w:t>
      </w:r>
      <w:proofErr w:type="gramStart"/>
      <w:r>
        <w:rPr>
          <w:rFonts w:ascii="Calibri" w:eastAsia="Calibri" w:hAnsi="Calibri" w:cs="Calibri"/>
          <w:sz w:val="24"/>
          <w:szCs w:val="24"/>
        </w:rPr>
        <w:t>e  identificadas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hasta el nivel taxonómico más bajo posible siguiendo bibliografía específica.</w:t>
      </w:r>
    </w:p>
    <w:p w:rsidR="00F604D7" w:rsidRDefault="00F604D7">
      <w:pPr>
        <w:jc w:val="both"/>
        <w:rPr>
          <w:rFonts w:ascii="Calibri" w:eastAsia="Calibri" w:hAnsi="Calibri" w:cs="Calibri"/>
          <w:sz w:val="24"/>
          <w:szCs w:val="24"/>
        </w:rPr>
      </w:pPr>
    </w:p>
    <w:p w:rsidR="00F604D7" w:rsidRDefault="00822B2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Área de conocimiento (ver </w:t>
      </w:r>
      <w:proofErr w:type="spellStart"/>
      <w:r>
        <w:rPr>
          <w:rFonts w:ascii="Calibri" w:eastAsia="Calibri" w:hAnsi="Calibri" w:cs="Calibri"/>
          <w:sz w:val="24"/>
          <w:szCs w:val="24"/>
        </w:rPr>
        <w:t>sigeva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): </w:t>
      </w:r>
    </w:p>
    <w:p w:rsidR="00F604D7" w:rsidRDefault="00822B2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Palabras clave: Zooplancton, Abundancia, Bañados</w:t>
      </w:r>
    </w:p>
    <w:p w:rsidR="00F604D7" w:rsidRDefault="00822B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Descripción de datos: </w:t>
      </w:r>
    </w:p>
    <w:tbl>
      <w:tblPr>
        <w:tblStyle w:val="a4"/>
        <w:tblW w:w="89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5"/>
        <w:gridCol w:w="4845"/>
        <w:gridCol w:w="2280"/>
      </w:tblGrid>
      <w:tr w:rsidR="00F604D7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D7" w:rsidRDefault="00822B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Columna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D7" w:rsidRDefault="00822B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Descripción (si corresponde)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D7" w:rsidRDefault="00822B27">
            <w:pPr>
              <w:jc w:val="center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  <w:t>Lista de variables o Ejemplos</w:t>
            </w:r>
          </w:p>
        </w:tc>
      </w:tr>
      <w:tr w:rsidR="00822B27" w:rsidTr="00E3079C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2B27" w:rsidRDefault="00822B27" w:rsidP="00822B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id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27" w:rsidRDefault="00822B27" w:rsidP="00822B27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Número de identificación del dato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27" w:rsidRPr="00892FA6" w:rsidRDefault="00822B27" w:rsidP="00822B27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892FA6">
              <w:rPr>
                <w:rFonts w:ascii="Roboto" w:eastAsia="Roboto" w:hAnsi="Roboto" w:cs="Roboto"/>
                <w:sz w:val="20"/>
                <w:szCs w:val="20"/>
              </w:rPr>
              <w:t>1,2,3…n</w:t>
            </w:r>
          </w:p>
        </w:tc>
      </w:tr>
      <w:tr w:rsidR="00822B27" w:rsidTr="00E3079C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2B27" w:rsidRDefault="00822B27" w:rsidP="00822B2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country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27" w:rsidRDefault="00822B27" w:rsidP="00822B27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País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27" w:rsidRPr="00892FA6" w:rsidRDefault="00822B27" w:rsidP="00822B27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892FA6">
              <w:rPr>
                <w:rFonts w:ascii="Roboto" w:eastAsia="Roboto" w:hAnsi="Roboto" w:cs="Roboto"/>
                <w:sz w:val="20"/>
                <w:szCs w:val="20"/>
              </w:rPr>
              <w:t>Argentina</w:t>
            </w:r>
          </w:p>
        </w:tc>
      </w:tr>
      <w:tr w:rsidR="00822B27" w:rsidTr="00E3079C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2B27" w:rsidRDefault="00822B27" w:rsidP="00822B2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countryCode</w:t>
            </w:r>
            <w:proofErr w:type="spellEnd"/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27" w:rsidRDefault="00822B27" w:rsidP="00822B27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Código internacional de país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27" w:rsidRPr="00892FA6" w:rsidRDefault="00822B27" w:rsidP="00822B27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892FA6">
              <w:rPr>
                <w:rFonts w:ascii="Roboto" w:eastAsia="Roboto" w:hAnsi="Roboto" w:cs="Roboto"/>
                <w:sz w:val="20"/>
                <w:szCs w:val="20"/>
              </w:rPr>
              <w:t>AR</w:t>
            </w:r>
          </w:p>
        </w:tc>
      </w:tr>
      <w:tr w:rsidR="00822B27" w:rsidTr="00E3079C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2B27" w:rsidRDefault="00822B27" w:rsidP="00822B2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stateProvince</w:t>
            </w:r>
            <w:proofErr w:type="spellEnd"/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27" w:rsidRDefault="00822B27" w:rsidP="00822B27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Provincia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27" w:rsidRPr="00892FA6" w:rsidRDefault="00822B27" w:rsidP="00822B27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892FA6">
              <w:rPr>
                <w:rFonts w:ascii="Roboto" w:eastAsia="Roboto" w:hAnsi="Roboto" w:cs="Roboto"/>
                <w:sz w:val="20"/>
                <w:szCs w:val="20"/>
              </w:rPr>
              <w:t>Buenos Aires</w:t>
            </w:r>
          </w:p>
        </w:tc>
      </w:tr>
      <w:tr w:rsidR="00822B27" w:rsidTr="00E3079C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2B27" w:rsidRDefault="00822B27" w:rsidP="00822B2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locality</w:t>
            </w:r>
            <w:proofErr w:type="spellEnd"/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27" w:rsidRDefault="00822B27" w:rsidP="00822B27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Localidad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27" w:rsidRPr="00892FA6" w:rsidRDefault="00822B27" w:rsidP="00822B27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892FA6">
              <w:rPr>
                <w:rFonts w:ascii="Roboto" w:eastAsia="Roboto" w:hAnsi="Roboto" w:cs="Roboto"/>
                <w:sz w:val="20"/>
                <w:szCs w:val="20"/>
              </w:rPr>
              <w:t>La Plata</w:t>
            </w:r>
          </w:p>
        </w:tc>
      </w:tr>
      <w:tr w:rsidR="00822B27" w:rsidTr="00E3079C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2B27" w:rsidRDefault="00822B27" w:rsidP="00822B2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institution</w:t>
            </w:r>
            <w:proofErr w:type="spellEnd"/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27" w:rsidRPr="00356C38" w:rsidRDefault="00822B27" w:rsidP="00822B27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356C38">
              <w:rPr>
                <w:rFonts w:ascii="Roboto" w:eastAsia="Roboto" w:hAnsi="Roboto" w:cs="Roboto"/>
                <w:sz w:val="20"/>
                <w:szCs w:val="20"/>
              </w:rPr>
              <w:t>Institución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27" w:rsidRPr="00356C38" w:rsidRDefault="00822B27" w:rsidP="00822B27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356C38">
              <w:rPr>
                <w:rFonts w:ascii="Roboto" w:eastAsia="Roboto" w:hAnsi="Roboto" w:cs="Roboto"/>
                <w:sz w:val="20"/>
                <w:szCs w:val="20"/>
              </w:rPr>
              <w:t xml:space="preserve">Instituto de </w:t>
            </w:r>
            <w:proofErr w:type="spellStart"/>
            <w:r w:rsidRPr="00356C38">
              <w:rPr>
                <w:rFonts w:ascii="Roboto" w:eastAsia="Roboto" w:hAnsi="Roboto" w:cs="Roboto"/>
                <w:sz w:val="20"/>
                <w:szCs w:val="20"/>
              </w:rPr>
              <w:t>Limnología</w:t>
            </w:r>
            <w:proofErr w:type="spellEnd"/>
            <w:r w:rsidRPr="00356C38">
              <w:rPr>
                <w:rFonts w:ascii="Roboto" w:eastAsia="Roboto" w:hAnsi="Roboto" w:cs="Roboto"/>
                <w:sz w:val="20"/>
                <w:szCs w:val="20"/>
              </w:rPr>
              <w:t xml:space="preserve"> “Dr. Raúl A. </w:t>
            </w:r>
            <w:proofErr w:type="spellStart"/>
            <w:r w:rsidRPr="00356C38">
              <w:rPr>
                <w:rFonts w:ascii="Roboto" w:eastAsia="Roboto" w:hAnsi="Roboto" w:cs="Roboto"/>
                <w:sz w:val="20"/>
                <w:szCs w:val="20"/>
              </w:rPr>
              <w:t>Ringuelet</w:t>
            </w:r>
            <w:proofErr w:type="spellEnd"/>
            <w:r w:rsidRPr="00356C38">
              <w:rPr>
                <w:rFonts w:ascii="Roboto" w:eastAsia="Roboto" w:hAnsi="Roboto" w:cs="Roboto"/>
                <w:sz w:val="20"/>
                <w:szCs w:val="20"/>
              </w:rPr>
              <w:t>”</w:t>
            </w:r>
          </w:p>
        </w:tc>
      </w:tr>
      <w:tr w:rsidR="00822B27" w:rsidTr="00E3079C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2B27" w:rsidRDefault="00822B27" w:rsidP="00822B2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institutionLaboratory</w:t>
            </w:r>
            <w:proofErr w:type="spellEnd"/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27" w:rsidRPr="00356C38" w:rsidRDefault="00822B27" w:rsidP="00822B27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356C38">
              <w:rPr>
                <w:rFonts w:ascii="Roboto" w:eastAsia="Roboto" w:hAnsi="Roboto" w:cs="Roboto"/>
                <w:sz w:val="20"/>
                <w:szCs w:val="20"/>
              </w:rPr>
              <w:t>Laboratorio/Área dentro de la institución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27" w:rsidRPr="00356C38" w:rsidRDefault="00822B27" w:rsidP="00822B27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Cuenca del Salado</w:t>
            </w:r>
          </w:p>
        </w:tc>
      </w:tr>
      <w:tr w:rsidR="00822B27" w:rsidTr="00E3079C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2B27" w:rsidRDefault="00822B27" w:rsidP="00822B2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decimalLatitude</w:t>
            </w:r>
            <w:proofErr w:type="spellEnd"/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27" w:rsidRPr="00892FA6" w:rsidRDefault="00822B27" w:rsidP="00822B27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892FA6">
              <w:rPr>
                <w:rFonts w:ascii="Roboto" w:eastAsia="Roboto" w:hAnsi="Roboto" w:cs="Roboto"/>
                <w:sz w:val="20"/>
                <w:szCs w:val="20"/>
              </w:rPr>
              <w:t>Latitud geográfica, en formato decimal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27" w:rsidRPr="00356C38" w:rsidRDefault="00822B27" w:rsidP="00822B27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-34.9024280</w:t>
            </w:r>
          </w:p>
        </w:tc>
      </w:tr>
      <w:tr w:rsidR="00822B27" w:rsidTr="00E3079C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2B27" w:rsidRDefault="00822B27" w:rsidP="00822B2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decimalLongitude</w:t>
            </w:r>
            <w:proofErr w:type="spellEnd"/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27" w:rsidRPr="00892FA6" w:rsidRDefault="00822B27" w:rsidP="00822B27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892FA6">
              <w:rPr>
                <w:rFonts w:ascii="Roboto" w:eastAsia="Roboto" w:hAnsi="Roboto" w:cs="Roboto"/>
                <w:sz w:val="20"/>
                <w:szCs w:val="20"/>
              </w:rPr>
              <w:t>Longitud geográfica, en formato decimal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27" w:rsidRPr="00356C38" w:rsidRDefault="00822B27" w:rsidP="00822B27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-58.0265280</w:t>
            </w:r>
          </w:p>
        </w:tc>
      </w:tr>
      <w:tr w:rsidR="00822B27" w:rsidTr="00E3079C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2B27" w:rsidRDefault="00822B27" w:rsidP="00822B2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geodeticDatum</w:t>
            </w:r>
            <w:proofErr w:type="spellEnd"/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27" w:rsidRPr="00892FA6" w:rsidRDefault="00822B27" w:rsidP="00822B27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Datum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de las coordenadas geográficas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27" w:rsidRPr="00892FA6" w:rsidRDefault="00822B27" w:rsidP="00822B27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892FA6">
              <w:rPr>
                <w:rFonts w:ascii="Roboto" w:eastAsia="Roboto" w:hAnsi="Roboto" w:cs="Roboto"/>
                <w:sz w:val="20"/>
                <w:szCs w:val="20"/>
              </w:rPr>
              <w:t>WGS84</w:t>
            </w:r>
          </w:p>
        </w:tc>
      </w:tr>
      <w:tr w:rsidR="00822B27" w:rsidTr="00E3079C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2B27" w:rsidRDefault="00822B27" w:rsidP="00822B2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eventDate</w:t>
            </w:r>
            <w:proofErr w:type="spellEnd"/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27" w:rsidRPr="00892FA6" w:rsidRDefault="00822B27" w:rsidP="00822B27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Fecha de toma de muestra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27" w:rsidRPr="00892FA6" w:rsidRDefault="00822B27" w:rsidP="00822B27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mm/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aaaa</w:t>
            </w:r>
            <w:proofErr w:type="spellEnd"/>
          </w:p>
        </w:tc>
      </w:tr>
      <w:tr w:rsidR="00822B27" w:rsidTr="00E3079C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2B27" w:rsidRDefault="00822B27" w:rsidP="00822B2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Stream</w:t>
            </w:r>
            <w:proofErr w:type="spellEnd"/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27" w:rsidRPr="00892FA6" w:rsidRDefault="00822B27" w:rsidP="00822B27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892FA6">
              <w:rPr>
                <w:rFonts w:ascii="Roboto" w:eastAsia="Roboto" w:hAnsi="Roboto" w:cs="Roboto"/>
                <w:sz w:val="20"/>
                <w:szCs w:val="20"/>
              </w:rPr>
              <w:t>Nombre del arroyo muestreado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27" w:rsidRPr="00892FA6" w:rsidRDefault="00822B27" w:rsidP="00822B27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Cajaravillas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Tubichaminí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>, El Gato, Carnaval</w:t>
            </w:r>
          </w:p>
        </w:tc>
      </w:tr>
      <w:tr w:rsidR="00822B27" w:rsidTr="00E3079C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2B27" w:rsidRPr="00822B27" w:rsidRDefault="00822B27" w:rsidP="00822B27">
            <w:pPr>
              <w:rPr>
                <w:rFonts w:ascii="Calibri" w:hAnsi="Calibri"/>
                <w:i/>
                <w:color w:val="000000"/>
              </w:rPr>
            </w:pPr>
            <w:proofErr w:type="spellStart"/>
            <w:r w:rsidRPr="00822B27">
              <w:rPr>
                <w:rFonts w:ascii="Calibri" w:hAnsi="Calibri"/>
                <w:i/>
                <w:color w:val="000000"/>
              </w:rPr>
              <w:t>Arcella</w:t>
            </w:r>
            <w:proofErr w:type="spellEnd"/>
            <w:r w:rsidRPr="00822B27">
              <w:rPr>
                <w:rFonts w:ascii="Calibri" w:hAnsi="Calibri"/>
                <w:i/>
                <w:color w:val="000000"/>
              </w:rPr>
              <w:t xml:space="preserve"> </w:t>
            </w:r>
            <w:proofErr w:type="spellStart"/>
            <w:r w:rsidRPr="00822B27">
              <w:rPr>
                <w:rFonts w:ascii="Calibri" w:hAnsi="Calibri"/>
                <w:i/>
                <w:color w:val="000000"/>
              </w:rPr>
              <w:t>brasiliensis</w:t>
            </w:r>
            <w:proofErr w:type="spellEnd"/>
            <w:r w:rsidRPr="00822B27">
              <w:rPr>
                <w:rFonts w:ascii="Calibri" w:hAnsi="Calibri"/>
                <w:i/>
                <w:color w:val="000000"/>
              </w:rPr>
              <w:t xml:space="preserve"> … </w:t>
            </w:r>
          </w:p>
          <w:p w:rsidR="00822B27" w:rsidRPr="00822B27" w:rsidRDefault="00822B27" w:rsidP="00822B27">
            <w:pPr>
              <w:rPr>
                <w:rFonts w:ascii="Calibri" w:hAnsi="Calibri"/>
                <w:i/>
                <w:iCs/>
                <w:color w:val="000000"/>
              </w:rPr>
            </w:pPr>
            <w:r w:rsidRPr="00822B27">
              <w:rPr>
                <w:rFonts w:ascii="Calibri" w:hAnsi="Calibri"/>
                <w:i/>
                <w:iCs/>
                <w:color w:val="000000"/>
              </w:rPr>
              <w:t>NN3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27" w:rsidRPr="00892FA6" w:rsidRDefault="00822B27" w:rsidP="00822B27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Cantidad de individuos 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ind.mL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 al máximo posible de determinación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27" w:rsidRDefault="00822B27" w:rsidP="00822B27">
            <w:pPr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822B27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27" w:rsidRDefault="00822B27" w:rsidP="00822B2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27" w:rsidRDefault="00822B27" w:rsidP="00822B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27" w:rsidRDefault="00822B27" w:rsidP="00822B27">
            <w:pPr>
              <w:jc w:val="center"/>
              <w:rPr>
                <w:rFonts w:ascii="Calibri" w:eastAsia="Calibri" w:hAnsi="Calibri" w:cs="Calibri"/>
                <w:b/>
                <w:color w:val="FF0000"/>
                <w:sz w:val="24"/>
                <w:szCs w:val="24"/>
              </w:rPr>
            </w:pPr>
          </w:p>
        </w:tc>
      </w:tr>
    </w:tbl>
    <w:p w:rsidR="00F604D7" w:rsidRDefault="00F604D7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F604D7" w:rsidRDefault="00822B2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Producciones o servicios relacionados:</w:t>
      </w:r>
    </w:p>
    <w:p w:rsidR="00F604D7" w:rsidRDefault="00822B27">
      <w:pPr>
        <w:ind w:left="426" w:hanging="42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-Nora Gómez, Augusto </w:t>
      </w:r>
      <w:proofErr w:type="spellStart"/>
      <w:r>
        <w:rPr>
          <w:rFonts w:ascii="Calibri" w:eastAsia="Calibri" w:hAnsi="Calibri" w:cs="Calibri"/>
          <w:sz w:val="24"/>
          <w:szCs w:val="24"/>
        </w:rPr>
        <w:t>Siri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Leandro </w:t>
      </w:r>
      <w:proofErr w:type="spellStart"/>
      <w:r>
        <w:rPr>
          <w:rFonts w:ascii="Calibri" w:eastAsia="Calibri" w:hAnsi="Calibri" w:cs="Calibri"/>
          <w:sz w:val="24"/>
          <w:szCs w:val="24"/>
        </w:rPr>
        <w:t>Rodrigues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Capítulo, Darío César </w:t>
      </w:r>
      <w:proofErr w:type="spellStart"/>
      <w:r>
        <w:rPr>
          <w:rFonts w:ascii="Calibri" w:eastAsia="Calibri" w:hAnsi="Calibri" w:cs="Calibri"/>
          <w:sz w:val="24"/>
          <w:szCs w:val="24"/>
        </w:rPr>
        <w:t>Colautti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Leandro Alcalde, Alberto </w:t>
      </w:r>
      <w:proofErr w:type="spellStart"/>
      <w:r>
        <w:rPr>
          <w:rFonts w:ascii="Calibri" w:eastAsia="Calibri" w:hAnsi="Calibri" w:cs="Calibri"/>
          <w:sz w:val="24"/>
          <w:szCs w:val="24"/>
        </w:rPr>
        <w:t>Rodrigues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Capítulo, Mariano Donato, María Fernanda Álvarez, Javier Ricardo García de Souza, et al. </w:t>
      </w:r>
      <w:r w:rsidRPr="00822B27">
        <w:rPr>
          <w:rFonts w:ascii="Calibri" w:eastAsia="Calibri" w:hAnsi="Calibri" w:cs="Calibri"/>
          <w:sz w:val="24"/>
          <w:szCs w:val="24"/>
          <w:lang w:val="en-US"/>
        </w:rPr>
        <w:t>(2022)</w:t>
      </w:r>
      <w:proofErr w:type="gramStart"/>
      <w:r w:rsidRPr="00822B27">
        <w:rPr>
          <w:rFonts w:ascii="Calibri" w:eastAsia="Calibri" w:hAnsi="Calibri" w:cs="Calibri"/>
          <w:sz w:val="24"/>
          <w:szCs w:val="24"/>
          <w:lang w:val="en-US"/>
        </w:rPr>
        <w:t>.  Effects</w:t>
      </w:r>
      <w:proofErr w:type="gramEnd"/>
      <w:r w:rsidRPr="00822B27">
        <w:rPr>
          <w:rFonts w:ascii="Calibri" w:eastAsia="Calibri" w:hAnsi="Calibri" w:cs="Calibri"/>
          <w:sz w:val="24"/>
          <w:szCs w:val="24"/>
          <w:lang w:val="en-US"/>
        </w:rPr>
        <w:t xml:space="preserve"> of urban demand for food and water on </w:t>
      </w:r>
      <w:proofErr w:type="spellStart"/>
      <w:r w:rsidRPr="00822B27">
        <w:rPr>
          <w:rFonts w:ascii="Calibri" w:eastAsia="Calibri" w:hAnsi="Calibri" w:cs="Calibri"/>
          <w:sz w:val="24"/>
          <w:szCs w:val="24"/>
          <w:lang w:val="en-US"/>
        </w:rPr>
        <w:lastRenderedPageBreak/>
        <w:t>physicochemicals</w:t>
      </w:r>
      <w:proofErr w:type="spellEnd"/>
      <w:r w:rsidRPr="00822B27">
        <w:rPr>
          <w:rFonts w:ascii="Calibri" w:eastAsia="Calibri" w:hAnsi="Calibri" w:cs="Calibri"/>
          <w:sz w:val="24"/>
          <w:szCs w:val="24"/>
          <w:lang w:val="en-US"/>
        </w:rPr>
        <w:t xml:space="preserve"> and biotic structure of riverine wetlands in the Pampean plain. </w:t>
      </w:r>
      <w:proofErr w:type="spellStart"/>
      <w:r>
        <w:rPr>
          <w:rFonts w:ascii="Calibri" w:eastAsia="Calibri" w:hAnsi="Calibri" w:cs="Calibri"/>
          <w:sz w:val="24"/>
          <w:szCs w:val="24"/>
        </w:rPr>
        <w:t>Ecohydrology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&amp; </w:t>
      </w:r>
      <w:proofErr w:type="spellStart"/>
      <w:r>
        <w:rPr>
          <w:rFonts w:ascii="Calibri" w:eastAsia="Calibri" w:hAnsi="Calibri" w:cs="Calibri"/>
          <w:sz w:val="24"/>
          <w:szCs w:val="24"/>
        </w:rPr>
        <w:t>Hydrobiology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22 (2), 355-369, ISSN 1642-3593, </w:t>
      </w:r>
      <w:hyperlink r:id="rId6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https://doi.org/10.1016/j.ecohyd.2021.08.006</w:t>
        </w:r>
      </w:hyperlink>
      <w:r>
        <w:rPr>
          <w:rFonts w:ascii="Calibri" w:eastAsia="Calibri" w:hAnsi="Calibri" w:cs="Calibri"/>
          <w:sz w:val="24"/>
          <w:szCs w:val="24"/>
        </w:rPr>
        <w:t>.</w:t>
      </w:r>
    </w:p>
    <w:p w:rsidR="00F604D7" w:rsidRDefault="00822B27">
      <w:pPr>
        <w:ind w:left="426" w:hanging="42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proofErr w:type="spellStart"/>
      <w:r>
        <w:rPr>
          <w:rFonts w:ascii="Calibri" w:eastAsia="Calibri" w:hAnsi="Calibri" w:cs="Calibri"/>
          <w:sz w:val="24"/>
          <w:szCs w:val="24"/>
        </w:rPr>
        <w:t>Alvarez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M. F., Benítez, H. H., </w:t>
      </w:r>
      <w:proofErr w:type="spellStart"/>
      <w:r>
        <w:rPr>
          <w:rFonts w:ascii="Calibri" w:eastAsia="Calibri" w:hAnsi="Calibri" w:cs="Calibri"/>
          <w:sz w:val="24"/>
          <w:szCs w:val="24"/>
        </w:rPr>
        <w:t>Garcia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Souza, J. R., Bauer, D. E., Tarda, S., </w:t>
      </w:r>
      <w:proofErr w:type="spellStart"/>
      <w:r>
        <w:rPr>
          <w:rFonts w:ascii="Calibri" w:eastAsia="Calibri" w:hAnsi="Calibri" w:cs="Calibri"/>
          <w:sz w:val="24"/>
          <w:szCs w:val="24"/>
        </w:rPr>
        <w:t>Nicolosi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Gelis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M. M., Díaz, A., Nazareno </w:t>
      </w:r>
      <w:proofErr w:type="spellStart"/>
      <w:r>
        <w:rPr>
          <w:rFonts w:ascii="Calibri" w:eastAsia="Calibri" w:hAnsi="Calibri" w:cs="Calibri"/>
          <w:sz w:val="24"/>
          <w:szCs w:val="24"/>
        </w:rPr>
        <w:t>Saparrat</w:t>
      </w:r>
      <w:proofErr w:type="spellEnd"/>
      <w:r>
        <w:rPr>
          <w:rFonts w:ascii="Calibri" w:eastAsia="Calibri" w:hAnsi="Calibri" w:cs="Calibri"/>
          <w:sz w:val="24"/>
          <w:szCs w:val="24"/>
        </w:rPr>
        <w:t>, M. C., &amp; Gómez, N. (2020). Los microorganismos que habitan los bañados de desborde fluvial como indicadores de los efectos de la urbanización y la actividad agropecuaria. Biología Acuática, (35), 014. https://doi.org/10.24215/16684869e014</w:t>
      </w:r>
    </w:p>
    <w:p w:rsidR="00F604D7" w:rsidRDefault="00F604D7">
      <w:pPr>
        <w:jc w:val="both"/>
        <w:rPr>
          <w:rFonts w:ascii="Calibri" w:eastAsia="Calibri" w:hAnsi="Calibri" w:cs="Calibri"/>
          <w:sz w:val="24"/>
          <w:szCs w:val="24"/>
        </w:rPr>
      </w:pPr>
    </w:p>
    <w:p w:rsidR="00F604D7" w:rsidRDefault="00F604D7">
      <w:pPr>
        <w:rPr>
          <w:rFonts w:ascii="Calibri" w:eastAsia="Calibri" w:hAnsi="Calibri" w:cs="Calibri"/>
          <w:sz w:val="24"/>
          <w:szCs w:val="24"/>
        </w:rPr>
      </w:pPr>
    </w:p>
    <w:p w:rsidR="00F604D7" w:rsidRDefault="00F604D7">
      <w:pPr>
        <w:rPr>
          <w:rFonts w:ascii="Calibri" w:eastAsia="Calibri" w:hAnsi="Calibri" w:cs="Calibri"/>
          <w:sz w:val="24"/>
          <w:szCs w:val="24"/>
        </w:rPr>
      </w:pPr>
      <w:bookmarkStart w:id="1" w:name="_heading=h.gjdgxs" w:colFirst="0" w:colLast="0"/>
      <w:bookmarkEnd w:id="1"/>
    </w:p>
    <w:sectPr w:rsidR="00F604D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3763"/>
    <w:multiLevelType w:val="multilevel"/>
    <w:tmpl w:val="2F1E172C"/>
    <w:lvl w:ilvl="0">
      <w:start w:val="1"/>
      <w:numFmt w:val="bullet"/>
      <w:lvlText w:val="-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right"/>
      <w:pPr>
        <w:ind w:left="6480" w:hanging="360"/>
      </w:pPr>
      <w:rPr>
        <w:u w:val="none"/>
      </w:rPr>
    </w:lvl>
  </w:abstractNum>
  <w:abstractNum w:abstractNumId="1">
    <w:nsid w:val="214512BD"/>
    <w:multiLevelType w:val="multilevel"/>
    <w:tmpl w:val="39A4A280"/>
    <w:lvl w:ilvl="0">
      <w:start w:val="1"/>
      <w:numFmt w:val="bullet"/>
      <w:lvlText w:val="-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right"/>
      <w:pPr>
        <w:ind w:left="6480" w:hanging="360"/>
      </w:pPr>
      <w:rPr>
        <w:u w:val="none"/>
      </w:rPr>
    </w:lvl>
  </w:abstractNum>
  <w:abstractNum w:abstractNumId="2">
    <w:nsid w:val="3C2A6177"/>
    <w:multiLevelType w:val="multilevel"/>
    <w:tmpl w:val="C1EE4F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FF57E34"/>
    <w:multiLevelType w:val="multilevel"/>
    <w:tmpl w:val="CD56F8D4"/>
    <w:lvl w:ilvl="0">
      <w:start w:val="1"/>
      <w:numFmt w:val="bullet"/>
      <w:lvlText w:val="-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righ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righ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righ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righ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righ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D7"/>
    <w:rsid w:val="002919B5"/>
    <w:rsid w:val="00712EC3"/>
    <w:rsid w:val="00822B27"/>
    <w:rsid w:val="00A813BD"/>
    <w:rsid w:val="00F6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FCBD1-6B7D-440E-85A2-A42E7D8C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1530"/>
    <w:rPr>
      <w:color w:val="0000FF" w:themeColor="hyperlink"/>
      <w:u w:val="single"/>
    </w:r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16/j.ecohyd.2021.08.0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8UEDt/CFBbj/qy1S2rIMaN9ZLA==">AMUW2mW+yq3tgd9xyx3d9NKDXx5+Zf6mHf6JMebyf2aNtybCfzf3fII/mmehOyxKu+y4oOz04pwOiF5VbHDDUDDXn085S4tKQVAldGmUsBWFOhW/xnKz6HsmThyznDjJCV55xjZ6ufKA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ILPLA-CONICET-FCNyM</Company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</cp:lastModifiedBy>
  <cp:revision>3</cp:revision>
  <dcterms:created xsi:type="dcterms:W3CDTF">2022-09-29T18:58:00Z</dcterms:created>
  <dcterms:modified xsi:type="dcterms:W3CDTF">2022-09-29T18:59:00Z</dcterms:modified>
</cp:coreProperties>
</file>