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02" w:rsidRDefault="009E2D97">
      <w:pPr>
        <w:pStyle w:val="Ttulo"/>
      </w:pPr>
      <w:r>
        <w:t xml:space="preserve">DATOS </w:t>
      </w:r>
      <w:r>
        <w:rPr>
          <w:spacing w:val="-2"/>
        </w:rPr>
        <w:t>PERSONALES</w:t>
      </w:r>
    </w:p>
    <w:p w:rsidR="00DB0C02" w:rsidRDefault="009E2D97">
      <w:pPr>
        <w:pStyle w:val="Prrafodelista"/>
        <w:numPr>
          <w:ilvl w:val="0"/>
          <w:numId w:val="2"/>
        </w:numPr>
        <w:tabs>
          <w:tab w:val="left" w:pos="269"/>
          <w:tab w:val="left" w:pos="1059"/>
          <w:tab w:val="left" w:pos="2145"/>
        </w:tabs>
        <w:spacing w:line="411" w:lineRule="exact"/>
        <w:ind w:left="269" w:hanging="138"/>
        <w:rPr>
          <w:sz w:val="36"/>
        </w:rPr>
      </w:pPr>
      <w:r>
        <w:rPr>
          <w:spacing w:val="-4"/>
          <w:sz w:val="24"/>
        </w:rPr>
        <w:t>Sexo:</w:t>
      </w:r>
      <w:r>
        <w:rPr>
          <w:sz w:val="24"/>
        </w:rPr>
        <w:tab/>
        <w:t>M</w:t>
      </w:r>
      <w:r>
        <w:rPr>
          <w:spacing w:val="1"/>
          <w:sz w:val="24"/>
        </w:rPr>
        <w:t xml:space="preserve"> </w:t>
      </w:r>
      <w:r>
        <w:rPr>
          <w:spacing w:val="-12"/>
          <w:sz w:val="36"/>
        </w:rPr>
        <w:t>◻</w:t>
      </w:r>
      <w:r>
        <w:rPr>
          <w:sz w:val="36"/>
        </w:rPr>
        <w:tab/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pacing w:val="-10"/>
          <w:sz w:val="36"/>
        </w:rPr>
        <w:t>◻</w:t>
      </w:r>
    </w:p>
    <w:p w:rsidR="00DB0C02" w:rsidRDefault="009E2D97">
      <w:pPr>
        <w:pStyle w:val="Prrafodelista"/>
        <w:numPr>
          <w:ilvl w:val="0"/>
          <w:numId w:val="2"/>
        </w:numPr>
        <w:tabs>
          <w:tab w:val="left" w:pos="269"/>
        </w:tabs>
        <w:spacing w:before="3"/>
        <w:ind w:left="269" w:hanging="138"/>
        <w:rPr>
          <w:sz w:val="24"/>
        </w:rPr>
      </w:pPr>
      <w:r>
        <w:rPr>
          <w:spacing w:val="-4"/>
          <w:sz w:val="24"/>
        </w:rPr>
        <w:t>Edad:</w:t>
      </w:r>
    </w:p>
    <w:p w:rsidR="00DB0C02" w:rsidRDefault="009E2D97">
      <w:pPr>
        <w:pStyle w:val="Prrafodelista"/>
        <w:numPr>
          <w:ilvl w:val="0"/>
          <w:numId w:val="2"/>
        </w:numPr>
        <w:tabs>
          <w:tab w:val="left" w:pos="269"/>
        </w:tabs>
        <w:ind w:left="269" w:hanging="138"/>
        <w:rPr>
          <w:sz w:val="24"/>
        </w:rPr>
      </w:pP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estudios </w:t>
      </w:r>
      <w:r>
        <w:rPr>
          <w:spacing w:val="-2"/>
          <w:sz w:val="24"/>
        </w:rPr>
        <w:t>alcanzado:</w:t>
      </w:r>
    </w:p>
    <w:p w:rsidR="00DB0C02" w:rsidRDefault="00DB0C02">
      <w:pPr>
        <w:pStyle w:val="Textoindependiente"/>
      </w:pPr>
    </w:p>
    <w:p w:rsidR="00DB0C02" w:rsidRDefault="009E2D97">
      <w:pPr>
        <w:pStyle w:val="Prrafodelista"/>
        <w:numPr>
          <w:ilvl w:val="0"/>
          <w:numId w:val="1"/>
        </w:numPr>
        <w:tabs>
          <w:tab w:val="left" w:pos="444"/>
        </w:tabs>
        <w:spacing w:after="14"/>
        <w:ind w:right="95" w:firstLine="0"/>
        <w:jc w:val="both"/>
        <w:rPr>
          <w:sz w:val="24"/>
        </w:rPr>
      </w:pPr>
      <w:r>
        <w:rPr>
          <w:sz w:val="24"/>
        </w:rPr>
        <w:t xml:space="preserve">En el uso cotidiano que hacemos de nuestro idioma empleamos palabras que provienen de otras lenguas. ¿Cómo </w:t>
      </w:r>
      <w:r>
        <w:rPr>
          <w:b/>
          <w:sz w:val="24"/>
        </w:rPr>
        <w:t xml:space="preserve">pronuncia </w:t>
      </w:r>
      <w:r>
        <w:rPr>
          <w:sz w:val="24"/>
        </w:rPr>
        <w:t>usted las siguientes? (Señale por favor en cada caso la opción que corresponda, o agregue otra si lo considera necesario.)</w:t>
      </w:r>
    </w:p>
    <w:tbl>
      <w:tblPr>
        <w:tblStyle w:val="TableNormal"/>
        <w:tblW w:w="0" w:type="auto"/>
        <w:tblInd w:w="89" w:type="dxa"/>
        <w:tblLayout w:type="fixed"/>
        <w:tblLook w:val="01E0"/>
      </w:tblPr>
      <w:tblGrid>
        <w:gridCol w:w="1540"/>
        <w:gridCol w:w="1935"/>
        <w:gridCol w:w="1713"/>
        <w:gridCol w:w="1848"/>
        <w:gridCol w:w="1747"/>
      </w:tblGrid>
      <w:tr w:rsidR="00DB0C02">
        <w:trPr>
          <w:trHeight w:val="811"/>
        </w:trPr>
        <w:tc>
          <w:tcPr>
            <w:tcW w:w="1540" w:type="dxa"/>
          </w:tcPr>
          <w:p w:rsidR="00DB0C02" w:rsidRDefault="009E2D97"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garage</w:t>
            </w:r>
          </w:p>
          <w:p w:rsidR="00DB0C02" w:rsidRDefault="009E2D97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muffin</w:t>
            </w:r>
          </w:p>
        </w:tc>
        <w:tc>
          <w:tcPr>
            <w:tcW w:w="1935" w:type="dxa"/>
          </w:tcPr>
          <w:p w:rsidR="00DB0C02" w:rsidRDefault="009E2D97">
            <w:pPr>
              <w:pStyle w:val="TableParagraph"/>
              <w:spacing w:line="398" w:lineRule="exact"/>
              <w:ind w:left="490"/>
              <w:rPr>
                <w:sz w:val="36"/>
              </w:rPr>
            </w:pPr>
            <w:r>
              <w:rPr>
                <w:sz w:val="24"/>
              </w:rPr>
              <w:t>“garaje”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  <w:p w:rsidR="00DB0C02" w:rsidRDefault="009E2D97">
            <w:pPr>
              <w:pStyle w:val="TableParagraph"/>
              <w:spacing w:line="393" w:lineRule="exact"/>
              <w:ind w:left="490"/>
              <w:rPr>
                <w:sz w:val="36"/>
              </w:rPr>
            </w:pPr>
            <w:r>
              <w:rPr>
                <w:sz w:val="24"/>
              </w:rPr>
              <w:t>“mufin”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713" w:type="dxa"/>
          </w:tcPr>
          <w:p w:rsidR="00DB0C02" w:rsidRDefault="009E2D97">
            <w:pPr>
              <w:pStyle w:val="TableParagraph"/>
              <w:spacing w:line="398" w:lineRule="exact"/>
              <w:ind w:left="137"/>
              <w:rPr>
                <w:sz w:val="36"/>
              </w:rPr>
            </w:pPr>
            <w:r>
              <w:rPr>
                <w:sz w:val="24"/>
              </w:rPr>
              <w:t>“garaye”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36"/>
              </w:rPr>
              <w:t>◻</w:t>
            </w:r>
          </w:p>
          <w:p w:rsidR="00DB0C02" w:rsidRDefault="009E2D97">
            <w:pPr>
              <w:pStyle w:val="TableParagraph"/>
              <w:spacing w:line="393" w:lineRule="exact"/>
              <w:ind w:left="128"/>
              <w:rPr>
                <w:sz w:val="36"/>
              </w:rPr>
            </w:pPr>
            <w:r>
              <w:rPr>
                <w:sz w:val="24"/>
              </w:rPr>
              <w:t>“mafin”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3595" w:type="dxa"/>
            <w:gridSpan w:val="2"/>
          </w:tcPr>
          <w:p w:rsidR="00DB0C02" w:rsidRDefault="009E2D97">
            <w:pPr>
              <w:pStyle w:val="TableParagraph"/>
              <w:tabs>
                <w:tab w:val="left" w:pos="1609"/>
              </w:tabs>
              <w:spacing w:line="399" w:lineRule="exact"/>
              <w:ind w:left="13"/>
              <w:rPr>
                <w:sz w:val="24"/>
              </w:rPr>
            </w:pPr>
            <w:r>
              <w:rPr>
                <w:sz w:val="24"/>
              </w:rPr>
              <w:t>“garash”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………..</w:t>
            </w:r>
          </w:p>
          <w:p w:rsidR="00DB0C02" w:rsidRDefault="009E2D97">
            <w:pPr>
              <w:pStyle w:val="TableParagraph"/>
              <w:spacing w:before="111"/>
              <w:ind w:left="13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22"/>
        </w:trPr>
        <w:tc>
          <w:tcPr>
            <w:tcW w:w="5188" w:type="dxa"/>
            <w:gridSpan w:val="3"/>
          </w:tcPr>
          <w:p w:rsidR="00DB0C02" w:rsidRDefault="009E2D97">
            <w:pPr>
              <w:pStyle w:val="TableParagraph"/>
              <w:tabs>
                <w:tab w:val="left" w:pos="1670"/>
                <w:tab w:val="left" w:pos="3602"/>
              </w:tabs>
              <w:spacing w:line="386" w:lineRule="exact"/>
              <w:rPr>
                <w:sz w:val="36"/>
              </w:rPr>
            </w:pPr>
            <w:r>
              <w:rPr>
                <w:b/>
                <w:spacing w:val="-2"/>
                <w:sz w:val="24"/>
              </w:rPr>
              <w:t>sandwich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“sánhuich”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“sángüich”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848" w:type="dxa"/>
          </w:tcPr>
          <w:p w:rsidR="00DB0C02" w:rsidRDefault="009E2D97">
            <w:pPr>
              <w:pStyle w:val="TableParagraph"/>
              <w:spacing w:line="386" w:lineRule="exact"/>
              <w:ind w:left="83"/>
              <w:rPr>
                <w:sz w:val="36"/>
              </w:rPr>
            </w:pPr>
            <w:r>
              <w:rPr>
                <w:sz w:val="24"/>
              </w:rPr>
              <w:t>“sánguche”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747" w:type="dxa"/>
          </w:tcPr>
          <w:p w:rsidR="00DB0C02" w:rsidRDefault="009E2D97">
            <w:pPr>
              <w:pStyle w:val="TableParagraph"/>
              <w:spacing w:before="96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06"/>
        </w:trPr>
        <w:tc>
          <w:tcPr>
            <w:tcW w:w="5188" w:type="dxa"/>
            <w:gridSpan w:val="3"/>
          </w:tcPr>
          <w:p w:rsidR="00DB0C02" w:rsidRDefault="009E2D97">
            <w:pPr>
              <w:pStyle w:val="TableParagraph"/>
              <w:tabs>
                <w:tab w:val="left" w:pos="1670"/>
                <w:tab w:val="left" w:pos="3602"/>
              </w:tabs>
              <w:spacing w:line="386" w:lineRule="exact"/>
              <w:rPr>
                <w:sz w:val="36"/>
              </w:rPr>
            </w:pPr>
            <w:r>
              <w:rPr>
                <w:b/>
                <w:spacing w:val="-2"/>
                <w:sz w:val="24"/>
              </w:rPr>
              <w:t>champagne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“champáin”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“yampáin”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848" w:type="dxa"/>
          </w:tcPr>
          <w:p w:rsidR="00DB0C02" w:rsidRDefault="009E2D97">
            <w:pPr>
              <w:pStyle w:val="TableParagraph"/>
              <w:spacing w:line="386" w:lineRule="exact"/>
              <w:ind w:left="148"/>
              <w:rPr>
                <w:sz w:val="36"/>
              </w:rPr>
            </w:pPr>
            <w:r>
              <w:rPr>
                <w:sz w:val="24"/>
              </w:rPr>
              <w:t>“champán”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747" w:type="dxa"/>
          </w:tcPr>
          <w:p w:rsidR="00DB0C02" w:rsidRDefault="009E2D97">
            <w:pPr>
              <w:pStyle w:val="TableParagraph"/>
              <w:spacing w:before="104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09"/>
        </w:trPr>
        <w:tc>
          <w:tcPr>
            <w:tcW w:w="1540" w:type="dxa"/>
          </w:tcPr>
          <w:p w:rsidR="00DB0C02" w:rsidRDefault="009E2D97"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chalet</w:t>
            </w:r>
          </w:p>
        </w:tc>
        <w:tc>
          <w:tcPr>
            <w:tcW w:w="3648" w:type="dxa"/>
            <w:gridSpan w:val="2"/>
          </w:tcPr>
          <w:p w:rsidR="00DB0C02" w:rsidRDefault="009E2D97">
            <w:pPr>
              <w:pStyle w:val="TableParagraph"/>
              <w:tabs>
                <w:tab w:val="left" w:pos="1537"/>
                <w:tab w:val="left" w:pos="2946"/>
              </w:tabs>
              <w:spacing w:before="1" w:line="388" w:lineRule="exact"/>
              <w:ind w:left="130"/>
              <w:rPr>
                <w:sz w:val="24"/>
              </w:rPr>
            </w:pPr>
            <w:r>
              <w:rPr>
                <w:sz w:val="24"/>
              </w:rPr>
              <w:t>“chalet”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“chalé”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pacing w:val="-2"/>
                <w:sz w:val="24"/>
              </w:rPr>
              <w:t>“yalet”</w:t>
            </w:r>
          </w:p>
        </w:tc>
        <w:tc>
          <w:tcPr>
            <w:tcW w:w="3595" w:type="dxa"/>
            <w:gridSpan w:val="2"/>
          </w:tcPr>
          <w:p w:rsidR="00DB0C02" w:rsidRDefault="009E2D97">
            <w:pPr>
              <w:pStyle w:val="TableParagraph"/>
              <w:tabs>
                <w:tab w:val="left" w:pos="757"/>
                <w:tab w:val="left" w:pos="2150"/>
              </w:tabs>
              <w:spacing w:before="1" w:line="388" w:lineRule="exact"/>
              <w:ind w:left="35"/>
              <w:rPr>
                <w:sz w:val="24"/>
              </w:rPr>
            </w:pP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“yalé”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  <w:r>
              <w:rPr>
                <w:sz w:val="36"/>
              </w:rPr>
              <w:tab/>
            </w: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26"/>
        </w:trPr>
        <w:tc>
          <w:tcPr>
            <w:tcW w:w="1540" w:type="dxa"/>
          </w:tcPr>
          <w:p w:rsidR="00DB0C02" w:rsidRDefault="009E2D97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tagliatelle</w:t>
            </w:r>
          </w:p>
        </w:tc>
        <w:tc>
          <w:tcPr>
            <w:tcW w:w="1935" w:type="dxa"/>
          </w:tcPr>
          <w:p w:rsidR="00DB0C02" w:rsidRDefault="009E2D97">
            <w:pPr>
              <w:pStyle w:val="TableParagraph"/>
              <w:spacing w:before="4" w:line="402" w:lineRule="exact"/>
              <w:ind w:left="490"/>
              <w:rPr>
                <w:sz w:val="36"/>
              </w:rPr>
            </w:pPr>
            <w:r>
              <w:rPr>
                <w:sz w:val="24"/>
              </w:rPr>
              <w:t>“tagliatéle”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w w:val="80"/>
                <w:sz w:val="36"/>
              </w:rPr>
              <w:t>◻</w:t>
            </w:r>
          </w:p>
        </w:tc>
        <w:tc>
          <w:tcPr>
            <w:tcW w:w="1713" w:type="dxa"/>
          </w:tcPr>
          <w:p w:rsidR="00DB0C02" w:rsidRDefault="009E2D97">
            <w:pPr>
              <w:pStyle w:val="TableParagraph"/>
              <w:spacing w:before="4" w:line="402" w:lineRule="exact"/>
              <w:ind w:left="0" w:right="-29"/>
              <w:jc w:val="right"/>
              <w:rPr>
                <w:sz w:val="36"/>
              </w:rPr>
            </w:pPr>
            <w:r>
              <w:rPr>
                <w:sz w:val="24"/>
              </w:rPr>
              <w:t>“taliatéle”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3595" w:type="dxa"/>
            <w:gridSpan w:val="2"/>
          </w:tcPr>
          <w:p w:rsidR="00DB0C02" w:rsidRDefault="009E2D97">
            <w:pPr>
              <w:pStyle w:val="TableParagraph"/>
              <w:spacing w:before="116"/>
              <w:ind w:left="630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14"/>
        </w:trPr>
        <w:tc>
          <w:tcPr>
            <w:tcW w:w="1540" w:type="dxa"/>
          </w:tcPr>
          <w:p w:rsidR="00DB0C02" w:rsidRDefault="009E2D97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fondue</w:t>
            </w:r>
          </w:p>
        </w:tc>
        <w:tc>
          <w:tcPr>
            <w:tcW w:w="1935" w:type="dxa"/>
          </w:tcPr>
          <w:p w:rsidR="00DB0C02" w:rsidRDefault="009E2D97">
            <w:pPr>
              <w:pStyle w:val="TableParagraph"/>
              <w:spacing w:line="394" w:lineRule="exact"/>
              <w:ind w:left="490"/>
              <w:rPr>
                <w:sz w:val="36"/>
              </w:rPr>
            </w:pPr>
            <w:r>
              <w:rPr>
                <w:sz w:val="24"/>
              </w:rPr>
              <w:t>“fondiú”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713" w:type="dxa"/>
          </w:tcPr>
          <w:p w:rsidR="00DB0C02" w:rsidRDefault="009E2D97">
            <w:pPr>
              <w:pStyle w:val="TableParagraph"/>
              <w:spacing w:line="394" w:lineRule="exact"/>
              <w:ind w:left="447"/>
              <w:rPr>
                <w:sz w:val="36"/>
              </w:rPr>
            </w:pPr>
            <w:r>
              <w:rPr>
                <w:sz w:val="24"/>
              </w:rPr>
              <w:t>“fondú”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3595" w:type="dxa"/>
            <w:gridSpan w:val="2"/>
          </w:tcPr>
          <w:p w:rsidR="00DB0C02" w:rsidRDefault="009E2D97">
            <w:pPr>
              <w:pStyle w:val="TableParagraph"/>
              <w:spacing w:before="105"/>
              <w:ind w:left="630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  <w:tr w:rsidR="00DB0C02">
        <w:trPr>
          <w:trHeight w:val="405"/>
        </w:trPr>
        <w:tc>
          <w:tcPr>
            <w:tcW w:w="1540" w:type="dxa"/>
          </w:tcPr>
          <w:p w:rsidR="00DB0C02" w:rsidRDefault="009E2D9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chantilly</w:t>
            </w:r>
          </w:p>
        </w:tc>
        <w:tc>
          <w:tcPr>
            <w:tcW w:w="1935" w:type="dxa"/>
          </w:tcPr>
          <w:p w:rsidR="00DB0C02" w:rsidRDefault="009E2D97">
            <w:pPr>
              <w:pStyle w:val="TableParagraph"/>
              <w:spacing w:line="386" w:lineRule="exact"/>
              <w:ind w:left="490"/>
              <w:rPr>
                <w:sz w:val="36"/>
              </w:rPr>
            </w:pPr>
            <w:r>
              <w:rPr>
                <w:sz w:val="24"/>
              </w:rPr>
              <w:t>“chantiyí”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1713" w:type="dxa"/>
          </w:tcPr>
          <w:p w:rsidR="00DB0C02" w:rsidRDefault="009E2D97">
            <w:pPr>
              <w:pStyle w:val="TableParagraph"/>
              <w:spacing w:line="386" w:lineRule="exact"/>
              <w:ind w:left="0" w:right="14"/>
              <w:jc w:val="right"/>
              <w:rPr>
                <w:sz w:val="36"/>
              </w:rPr>
            </w:pPr>
            <w:r>
              <w:rPr>
                <w:sz w:val="24"/>
              </w:rPr>
              <w:t>“yantiyí”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36"/>
              </w:rPr>
              <w:t>◻</w:t>
            </w:r>
          </w:p>
        </w:tc>
        <w:tc>
          <w:tcPr>
            <w:tcW w:w="3595" w:type="dxa"/>
            <w:gridSpan w:val="2"/>
          </w:tcPr>
          <w:p w:rsidR="00DB0C02" w:rsidRDefault="009E2D97">
            <w:pPr>
              <w:pStyle w:val="TableParagraph"/>
              <w:spacing w:before="104"/>
              <w:ind w:left="630"/>
              <w:rPr>
                <w:sz w:val="24"/>
              </w:rPr>
            </w:pPr>
            <w:r>
              <w:rPr>
                <w:sz w:val="24"/>
              </w:rPr>
              <w:t>Otra:</w:t>
            </w:r>
            <w:r>
              <w:rPr>
                <w:spacing w:val="-2"/>
                <w:sz w:val="24"/>
              </w:rPr>
              <w:t xml:space="preserve"> ………..</w:t>
            </w:r>
          </w:p>
        </w:tc>
      </w:tr>
    </w:tbl>
    <w:p w:rsidR="00DB0C02" w:rsidRDefault="00DB0C02">
      <w:pPr>
        <w:pStyle w:val="Textoindependiente"/>
        <w:spacing w:before="5"/>
      </w:pPr>
    </w:p>
    <w:p w:rsidR="00DB0C02" w:rsidRDefault="009E2D97">
      <w:pPr>
        <w:pStyle w:val="Prrafodelista"/>
        <w:numPr>
          <w:ilvl w:val="0"/>
          <w:numId w:val="1"/>
        </w:numPr>
        <w:tabs>
          <w:tab w:val="left" w:pos="389"/>
        </w:tabs>
        <w:spacing w:before="1"/>
        <w:ind w:left="389" w:hanging="258"/>
        <w:rPr>
          <w:sz w:val="24"/>
        </w:rPr>
      </w:pPr>
      <w:r>
        <w:rPr>
          <w:sz w:val="24"/>
        </w:rPr>
        <w:t>¿Cómo</w:t>
      </w:r>
      <w:r>
        <w:rPr>
          <w:spacing w:val="-2"/>
          <w:sz w:val="24"/>
        </w:rPr>
        <w:t xml:space="preserve"> </w:t>
      </w:r>
      <w:r>
        <w:rPr>
          <w:sz w:val="24"/>
        </w:rPr>
        <w:t>pronuncia(ría)</w:t>
      </w:r>
      <w:r>
        <w:rPr>
          <w:spacing w:val="-1"/>
          <w:sz w:val="24"/>
        </w:rPr>
        <w:t xml:space="preserve"> </w:t>
      </w:r>
      <w:r>
        <w:rPr>
          <w:sz w:val="24"/>
        </w:rPr>
        <w:t>usted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apellidos?</w:t>
      </w:r>
    </w:p>
    <w:p w:rsidR="00DB0C02" w:rsidRDefault="009E2D97" w:rsidP="009E2D97">
      <w:pPr>
        <w:ind w:left="131" w:right="4255"/>
        <w:rPr>
          <w:sz w:val="24"/>
        </w:rPr>
      </w:pPr>
      <w:r>
        <w:rPr>
          <w:b/>
          <w:sz w:val="24"/>
        </w:rPr>
        <w:t xml:space="preserve">Boyle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389"/>
        <w:rPr>
          <w:sz w:val="24"/>
        </w:rPr>
      </w:pPr>
      <w:r>
        <w:rPr>
          <w:b/>
          <w:sz w:val="24"/>
        </w:rPr>
        <w:t>Halle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814"/>
        <w:rPr>
          <w:sz w:val="24"/>
        </w:rPr>
      </w:pPr>
      <w:r>
        <w:rPr>
          <w:b/>
          <w:sz w:val="24"/>
        </w:rPr>
        <w:t>Weimann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672"/>
        <w:rPr>
          <w:sz w:val="24"/>
        </w:rPr>
      </w:pPr>
      <w:r>
        <w:rPr>
          <w:b/>
          <w:sz w:val="24"/>
        </w:rPr>
        <w:t>Berlinger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4822"/>
        <w:rPr>
          <w:sz w:val="24"/>
        </w:rPr>
      </w:pPr>
      <w:r>
        <w:rPr>
          <w:b/>
          <w:sz w:val="24"/>
        </w:rPr>
        <w:t>Reeler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>
      <w:pPr>
        <w:ind w:left="131"/>
        <w:rPr>
          <w:sz w:val="24"/>
        </w:rPr>
      </w:pPr>
      <w:r>
        <w:rPr>
          <w:b/>
          <w:sz w:val="24"/>
        </w:rPr>
        <w:t>Heinreich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814"/>
        <w:rPr>
          <w:sz w:val="24"/>
        </w:rPr>
      </w:pPr>
      <w:r>
        <w:rPr>
          <w:b/>
          <w:sz w:val="24"/>
        </w:rPr>
        <w:t xml:space="preserve">Tavella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672"/>
        <w:rPr>
          <w:sz w:val="24"/>
        </w:rPr>
      </w:pPr>
      <w:r>
        <w:rPr>
          <w:b/>
          <w:sz w:val="24"/>
        </w:rPr>
        <w:t xml:space="preserve">Bourdal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530"/>
        <w:rPr>
          <w:sz w:val="24"/>
        </w:rPr>
      </w:pPr>
      <w:r>
        <w:rPr>
          <w:b/>
          <w:sz w:val="24"/>
        </w:rPr>
        <w:t>Kleher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814"/>
        <w:rPr>
          <w:sz w:val="24"/>
        </w:rPr>
      </w:pPr>
      <w:r>
        <w:rPr>
          <w:b/>
          <w:sz w:val="24"/>
        </w:rPr>
        <w:t>Denroe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6097"/>
        <w:rPr>
          <w:sz w:val="24"/>
        </w:rPr>
      </w:pPr>
      <w:r>
        <w:rPr>
          <w:b/>
          <w:sz w:val="24"/>
        </w:rPr>
        <w:t>Paix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672"/>
        <w:rPr>
          <w:sz w:val="24"/>
        </w:rPr>
      </w:pPr>
      <w:r>
        <w:rPr>
          <w:b/>
          <w:sz w:val="24"/>
        </w:rPr>
        <w:t xml:space="preserve">Müller </w:t>
      </w:r>
      <w:r>
        <w:rPr>
          <w:sz w:val="24"/>
        </w:rPr>
        <w:t xml:space="preserve">………………. </w:t>
      </w:r>
      <w:r>
        <w:rPr>
          <w:b/>
          <w:sz w:val="24"/>
        </w:rPr>
        <w:t xml:space="preserve">Scafarelli </w:t>
      </w:r>
      <w:r>
        <w:rPr>
          <w:sz w:val="24"/>
        </w:rPr>
        <w:t xml:space="preserve">………………. </w:t>
      </w:r>
      <w:r>
        <w:rPr>
          <w:b/>
          <w:sz w:val="24"/>
        </w:rPr>
        <w:t>Chevallier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………………. </w:t>
      </w:r>
      <w:r>
        <w:rPr>
          <w:b/>
          <w:sz w:val="24"/>
        </w:rPr>
        <w:t xml:space="preserve">Becher </w:t>
      </w:r>
      <w:r>
        <w:rPr>
          <w:sz w:val="24"/>
        </w:rPr>
        <w:t>……………….</w:t>
      </w:r>
    </w:p>
    <w:p w:rsidR="00DB0C02" w:rsidRDefault="009E2D97" w:rsidP="009E2D97">
      <w:pPr>
        <w:spacing w:before="1"/>
        <w:ind w:left="131" w:right="5814"/>
        <w:rPr>
          <w:sz w:val="24"/>
        </w:rPr>
      </w:pPr>
      <w:r>
        <w:rPr>
          <w:b/>
          <w:sz w:val="24"/>
        </w:rPr>
        <w:t xml:space="preserve">Lange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530"/>
        <w:rPr>
          <w:sz w:val="24"/>
        </w:rPr>
      </w:pPr>
      <w:r>
        <w:rPr>
          <w:b/>
          <w:sz w:val="24"/>
        </w:rPr>
        <w:t>Boileau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DB0C02" w:rsidRDefault="009E2D97" w:rsidP="009E2D97">
      <w:pPr>
        <w:ind w:left="131" w:right="5956"/>
        <w:rPr>
          <w:sz w:val="24"/>
        </w:rPr>
      </w:pPr>
      <w:r>
        <w:rPr>
          <w:b/>
          <w:sz w:val="24"/>
        </w:rPr>
        <w:t>Jones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……………….</w:t>
      </w:r>
    </w:p>
    <w:p w:rsidR="009E2D97" w:rsidRDefault="009E2D97" w:rsidP="009E2D97">
      <w:pPr>
        <w:ind w:left="131" w:right="5389"/>
        <w:rPr>
          <w:sz w:val="24"/>
        </w:rPr>
      </w:pPr>
      <w:r>
        <w:rPr>
          <w:b/>
          <w:sz w:val="24"/>
        </w:rPr>
        <w:t xml:space="preserve">Schultz </w:t>
      </w:r>
      <w:r>
        <w:rPr>
          <w:sz w:val="24"/>
        </w:rPr>
        <w:t>……………….</w:t>
      </w:r>
    </w:p>
    <w:p w:rsidR="009E2D97" w:rsidRDefault="009E2D97" w:rsidP="009E2D97">
      <w:pPr>
        <w:ind w:left="131" w:right="5389"/>
        <w:rPr>
          <w:sz w:val="24"/>
        </w:rPr>
      </w:pPr>
      <w:r>
        <w:rPr>
          <w:b/>
          <w:sz w:val="24"/>
        </w:rPr>
        <w:t xml:space="preserve">Schieda </w:t>
      </w:r>
      <w:r>
        <w:rPr>
          <w:sz w:val="24"/>
        </w:rPr>
        <w:t>……………….</w:t>
      </w:r>
    </w:p>
    <w:p w:rsidR="00DB0C02" w:rsidRDefault="009E2D97" w:rsidP="009E2D97">
      <w:pPr>
        <w:ind w:left="131" w:right="5389"/>
        <w:rPr>
          <w:sz w:val="24"/>
        </w:rPr>
      </w:pPr>
      <w:r>
        <w:rPr>
          <w:b/>
          <w:sz w:val="24"/>
        </w:rPr>
        <w:t xml:space="preserve">Häller </w:t>
      </w:r>
      <w:r>
        <w:rPr>
          <w:sz w:val="24"/>
        </w:rPr>
        <w:t xml:space="preserve">………………. </w:t>
      </w:r>
      <w:r>
        <w:rPr>
          <w:b/>
          <w:sz w:val="24"/>
        </w:rPr>
        <w:t>Berlinghieri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………………. </w:t>
      </w:r>
      <w:r>
        <w:rPr>
          <w:b/>
          <w:sz w:val="24"/>
        </w:rPr>
        <w:t xml:space="preserve">Lorain </w:t>
      </w:r>
      <w:r>
        <w:rPr>
          <w:sz w:val="24"/>
        </w:rPr>
        <w:t>……………….</w:t>
      </w:r>
    </w:p>
    <w:p w:rsidR="009E2D97" w:rsidRDefault="009E2D97" w:rsidP="009E2D97">
      <w:pPr>
        <w:ind w:left="131" w:right="5956"/>
        <w:rPr>
          <w:sz w:val="24"/>
        </w:rPr>
      </w:pPr>
      <w:r>
        <w:rPr>
          <w:b/>
          <w:sz w:val="24"/>
        </w:rPr>
        <w:t xml:space="preserve">Mooler </w:t>
      </w:r>
      <w:r>
        <w:rPr>
          <w:sz w:val="24"/>
        </w:rPr>
        <w:t>……………….</w:t>
      </w:r>
    </w:p>
    <w:p w:rsidR="009E2D97" w:rsidRDefault="009E2D97" w:rsidP="009E2D97">
      <w:pPr>
        <w:ind w:left="131" w:right="4255"/>
        <w:rPr>
          <w:sz w:val="24"/>
        </w:rPr>
      </w:pPr>
      <w:r>
        <w:rPr>
          <w:b/>
          <w:sz w:val="24"/>
        </w:rPr>
        <w:t xml:space="preserve">Toreau </w:t>
      </w:r>
      <w:r>
        <w:rPr>
          <w:sz w:val="24"/>
        </w:rPr>
        <w:t>……………….</w:t>
      </w:r>
    </w:p>
    <w:p w:rsidR="00DB0C02" w:rsidRDefault="009E2D97" w:rsidP="009E2D97">
      <w:pPr>
        <w:ind w:left="131" w:right="4255"/>
        <w:rPr>
          <w:sz w:val="24"/>
        </w:rPr>
      </w:pPr>
      <w:r>
        <w:rPr>
          <w:b/>
          <w:sz w:val="24"/>
        </w:rPr>
        <w:t>Doerflinger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……………….</w:t>
      </w:r>
    </w:p>
    <w:sectPr w:rsidR="00DB0C02" w:rsidSect="009E2D97">
      <w:type w:val="continuous"/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7E3"/>
    <w:multiLevelType w:val="hybridMultilevel"/>
    <w:tmpl w:val="CD385498"/>
    <w:lvl w:ilvl="0" w:tplc="B32C41BE">
      <w:start w:val="1"/>
      <w:numFmt w:val="decimal"/>
      <w:lvlText w:val="%1)"/>
      <w:lvlJc w:val="left"/>
      <w:pPr>
        <w:ind w:left="131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984B8E6">
      <w:numFmt w:val="bullet"/>
      <w:lvlText w:val="•"/>
      <w:lvlJc w:val="left"/>
      <w:pPr>
        <w:ind w:left="1175" w:hanging="315"/>
      </w:pPr>
      <w:rPr>
        <w:rFonts w:hint="default"/>
        <w:lang w:val="es-ES" w:eastAsia="en-US" w:bidi="ar-SA"/>
      </w:rPr>
    </w:lvl>
    <w:lvl w:ilvl="2" w:tplc="F9640912">
      <w:numFmt w:val="bullet"/>
      <w:lvlText w:val="•"/>
      <w:lvlJc w:val="left"/>
      <w:pPr>
        <w:ind w:left="2210" w:hanging="315"/>
      </w:pPr>
      <w:rPr>
        <w:rFonts w:hint="default"/>
        <w:lang w:val="es-ES" w:eastAsia="en-US" w:bidi="ar-SA"/>
      </w:rPr>
    </w:lvl>
    <w:lvl w:ilvl="3" w:tplc="5F40B0D4">
      <w:numFmt w:val="bullet"/>
      <w:lvlText w:val="•"/>
      <w:lvlJc w:val="left"/>
      <w:pPr>
        <w:ind w:left="3245" w:hanging="315"/>
      </w:pPr>
      <w:rPr>
        <w:rFonts w:hint="default"/>
        <w:lang w:val="es-ES" w:eastAsia="en-US" w:bidi="ar-SA"/>
      </w:rPr>
    </w:lvl>
    <w:lvl w:ilvl="4" w:tplc="4136231A">
      <w:numFmt w:val="bullet"/>
      <w:lvlText w:val="•"/>
      <w:lvlJc w:val="left"/>
      <w:pPr>
        <w:ind w:left="4280" w:hanging="315"/>
      </w:pPr>
      <w:rPr>
        <w:rFonts w:hint="default"/>
        <w:lang w:val="es-ES" w:eastAsia="en-US" w:bidi="ar-SA"/>
      </w:rPr>
    </w:lvl>
    <w:lvl w:ilvl="5" w:tplc="EF647EB2">
      <w:numFmt w:val="bullet"/>
      <w:lvlText w:val="•"/>
      <w:lvlJc w:val="left"/>
      <w:pPr>
        <w:ind w:left="5315" w:hanging="315"/>
      </w:pPr>
      <w:rPr>
        <w:rFonts w:hint="default"/>
        <w:lang w:val="es-ES" w:eastAsia="en-US" w:bidi="ar-SA"/>
      </w:rPr>
    </w:lvl>
    <w:lvl w:ilvl="6" w:tplc="E3140E50">
      <w:numFmt w:val="bullet"/>
      <w:lvlText w:val="•"/>
      <w:lvlJc w:val="left"/>
      <w:pPr>
        <w:ind w:left="6350" w:hanging="315"/>
      </w:pPr>
      <w:rPr>
        <w:rFonts w:hint="default"/>
        <w:lang w:val="es-ES" w:eastAsia="en-US" w:bidi="ar-SA"/>
      </w:rPr>
    </w:lvl>
    <w:lvl w:ilvl="7" w:tplc="75B08502">
      <w:numFmt w:val="bullet"/>
      <w:lvlText w:val="•"/>
      <w:lvlJc w:val="left"/>
      <w:pPr>
        <w:ind w:left="7385" w:hanging="315"/>
      </w:pPr>
      <w:rPr>
        <w:rFonts w:hint="default"/>
        <w:lang w:val="es-ES" w:eastAsia="en-US" w:bidi="ar-SA"/>
      </w:rPr>
    </w:lvl>
    <w:lvl w:ilvl="8" w:tplc="2F400C2C">
      <w:numFmt w:val="bullet"/>
      <w:lvlText w:val="•"/>
      <w:lvlJc w:val="left"/>
      <w:pPr>
        <w:ind w:left="8420" w:hanging="315"/>
      </w:pPr>
      <w:rPr>
        <w:rFonts w:hint="default"/>
        <w:lang w:val="es-ES" w:eastAsia="en-US" w:bidi="ar-SA"/>
      </w:rPr>
    </w:lvl>
  </w:abstractNum>
  <w:abstractNum w:abstractNumId="1">
    <w:nsid w:val="1FC752C1"/>
    <w:multiLevelType w:val="hybridMultilevel"/>
    <w:tmpl w:val="F14ECD12"/>
    <w:lvl w:ilvl="0" w:tplc="C248EAFE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6385B84">
      <w:numFmt w:val="bullet"/>
      <w:lvlText w:val="•"/>
      <w:lvlJc w:val="left"/>
      <w:pPr>
        <w:ind w:left="1301" w:hanging="140"/>
      </w:pPr>
      <w:rPr>
        <w:rFonts w:hint="default"/>
        <w:lang w:val="es-ES" w:eastAsia="en-US" w:bidi="ar-SA"/>
      </w:rPr>
    </w:lvl>
    <w:lvl w:ilvl="2" w:tplc="3640A622">
      <w:numFmt w:val="bullet"/>
      <w:lvlText w:val="•"/>
      <w:lvlJc w:val="left"/>
      <w:pPr>
        <w:ind w:left="2322" w:hanging="140"/>
      </w:pPr>
      <w:rPr>
        <w:rFonts w:hint="default"/>
        <w:lang w:val="es-ES" w:eastAsia="en-US" w:bidi="ar-SA"/>
      </w:rPr>
    </w:lvl>
    <w:lvl w:ilvl="3" w:tplc="0EEE01FC">
      <w:numFmt w:val="bullet"/>
      <w:lvlText w:val="•"/>
      <w:lvlJc w:val="left"/>
      <w:pPr>
        <w:ind w:left="3343" w:hanging="140"/>
      </w:pPr>
      <w:rPr>
        <w:rFonts w:hint="default"/>
        <w:lang w:val="es-ES" w:eastAsia="en-US" w:bidi="ar-SA"/>
      </w:rPr>
    </w:lvl>
    <w:lvl w:ilvl="4" w:tplc="7AD231CA">
      <w:numFmt w:val="bullet"/>
      <w:lvlText w:val="•"/>
      <w:lvlJc w:val="left"/>
      <w:pPr>
        <w:ind w:left="4364" w:hanging="140"/>
      </w:pPr>
      <w:rPr>
        <w:rFonts w:hint="default"/>
        <w:lang w:val="es-ES" w:eastAsia="en-US" w:bidi="ar-SA"/>
      </w:rPr>
    </w:lvl>
    <w:lvl w:ilvl="5" w:tplc="9698E92E">
      <w:numFmt w:val="bullet"/>
      <w:lvlText w:val="•"/>
      <w:lvlJc w:val="left"/>
      <w:pPr>
        <w:ind w:left="5385" w:hanging="140"/>
      </w:pPr>
      <w:rPr>
        <w:rFonts w:hint="default"/>
        <w:lang w:val="es-ES" w:eastAsia="en-US" w:bidi="ar-SA"/>
      </w:rPr>
    </w:lvl>
    <w:lvl w:ilvl="6" w:tplc="174AE72E">
      <w:numFmt w:val="bullet"/>
      <w:lvlText w:val="•"/>
      <w:lvlJc w:val="left"/>
      <w:pPr>
        <w:ind w:left="6406" w:hanging="140"/>
      </w:pPr>
      <w:rPr>
        <w:rFonts w:hint="default"/>
        <w:lang w:val="es-ES" w:eastAsia="en-US" w:bidi="ar-SA"/>
      </w:rPr>
    </w:lvl>
    <w:lvl w:ilvl="7" w:tplc="76BA534E">
      <w:numFmt w:val="bullet"/>
      <w:lvlText w:val="•"/>
      <w:lvlJc w:val="left"/>
      <w:pPr>
        <w:ind w:left="7427" w:hanging="140"/>
      </w:pPr>
      <w:rPr>
        <w:rFonts w:hint="default"/>
        <w:lang w:val="es-ES" w:eastAsia="en-US" w:bidi="ar-SA"/>
      </w:rPr>
    </w:lvl>
    <w:lvl w:ilvl="8" w:tplc="5C2A0E98">
      <w:numFmt w:val="bullet"/>
      <w:lvlText w:val="•"/>
      <w:lvlJc w:val="left"/>
      <w:pPr>
        <w:ind w:left="8448" w:hanging="1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0C02"/>
    <w:rsid w:val="009E2D97"/>
    <w:rsid w:val="00DB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0C02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C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0C02"/>
    <w:rPr>
      <w:sz w:val="24"/>
      <w:szCs w:val="24"/>
    </w:rPr>
  </w:style>
  <w:style w:type="paragraph" w:styleId="Ttulo">
    <w:name w:val="Title"/>
    <w:basedOn w:val="Normal"/>
    <w:uiPriority w:val="1"/>
    <w:qFormat/>
    <w:rsid w:val="00DB0C02"/>
    <w:pPr>
      <w:spacing w:before="71" w:line="273" w:lineRule="exact"/>
      <w:ind w:left="13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DB0C02"/>
    <w:pPr>
      <w:ind w:left="269" w:hanging="138"/>
    </w:pPr>
  </w:style>
  <w:style w:type="paragraph" w:customStyle="1" w:styleId="TableParagraph">
    <w:name w:val="Table Paragraph"/>
    <w:basedOn w:val="Normal"/>
    <w:uiPriority w:val="1"/>
    <w:qFormat/>
    <w:rsid w:val="00DB0C02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PC</dc:creator>
  <cp:lastModifiedBy>Yolanda</cp:lastModifiedBy>
  <cp:revision>3</cp:revision>
  <dcterms:created xsi:type="dcterms:W3CDTF">2024-12-23T14:58:00Z</dcterms:created>
  <dcterms:modified xsi:type="dcterms:W3CDTF">2024-12-23T15:02:00Z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