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CA88" w14:textId="3AE8DEA3" w:rsidR="00EA05A8" w:rsidRPr="00262D1D" w:rsidRDefault="00822DB5" w:rsidP="00170C24">
      <w:pPr>
        <w:spacing w:after="0"/>
        <w:ind w:left="-284"/>
      </w:pPr>
      <w:r w:rsidRPr="00156591">
        <w:rPr>
          <w:rFonts w:cstheme="minorHAnsi"/>
        </w:rPr>
        <w:t xml:space="preserve">Tabla </w:t>
      </w:r>
      <w:r w:rsidR="00E04C9E">
        <w:rPr>
          <w:rFonts w:cstheme="minorHAnsi"/>
        </w:rPr>
        <w:t>6</w:t>
      </w:r>
      <w:r w:rsidRPr="00156591">
        <w:rPr>
          <w:rFonts w:cstheme="minorHAnsi"/>
        </w:rPr>
        <w:t xml:space="preserve">: </w:t>
      </w:r>
      <w:r w:rsidR="00262D1D">
        <w:rPr>
          <w:rFonts w:cstheme="minorHAnsi"/>
        </w:rPr>
        <w:t xml:space="preserve">Composiciones evaluadas durante el diseño, desarrollo y optimización de la formulación </w:t>
      </w:r>
      <w:r w:rsidR="00262D1D">
        <w:rPr>
          <w:rFonts w:cstheme="minorHAnsi"/>
        </w:rPr>
        <w:t>6</w:t>
      </w:r>
      <w:r w:rsidR="00262D1D">
        <w:rPr>
          <w:rFonts w:cstheme="minorHAnsi"/>
        </w:rPr>
        <w:t xml:space="preserve"> (F</w:t>
      </w:r>
      <w:r w:rsidR="00262D1D">
        <w:rPr>
          <w:rFonts w:cstheme="minorHAnsi"/>
        </w:rPr>
        <w:t>6</w:t>
      </w:r>
      <w:r w:rsidR="00262D1D">
        <w:rPr>
          <w:rFonts w:cstheme="minorHAnsi"/>
        </w:rPr>
        <w:t xml:space="preserve">) </w:t>
      </w:r>
      <w:r w:rsidR="00262D1D">
        <w:t>de gomas masticables a base de alginato de sodio</w:t>
      </w:r>
      <w:r w:rsidR="00262D1D">
        <w:rPr>
          <w:rFonts w:cstheme="minorHAnsi"/>
        </w:rPr>
        <w:t>.</w:t>
      </w:r>
    </w:p>
    <w:tbl>
      <w:tblPr>
        <w:tblStyle w:val="Tablaconcuadrcula"/>
        <w:tblW w:w="14459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706"/>
        <w:gridCol w:w="992"/>
        <w:gridCol w:w="1134"/>
        <w:gridCol w:w="989"/>
        <w:gridCol w:w="712"/>
        <w:gridCol w:w="992"/>
        <w:gridCol w:w="1134"/>
        <w:gridCol w:w="851"/>
        <w:gridCol w:w="6095"/>
      </w:tblGrid>
      <w:tr w:rsidR="00170C24" w:rsidRPr="00156591" w14:paraId="2156E269" w14:textId="77777777" w:rsidTr="00262D1D">
        <w:trPr>
          <w:jc w:val="center"/>
        </w:trPr>
        <w:tc>
          <w:tcPr>
            <w:tcW w:w="14459" w:type="dxa"/>
            <w:gridSpan w:val="10"/>
            <w:vAlign w:val="center"/>
          </w:tcPr>
          <w:p w14:paraId="1D777918" w14:textId="31B0BC9D" w:rsidR="00170C24" w:rsidRPr="00156591" w:rsidRDefault="00170C24" w:rsidP="00262D1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56591">
              <w:rPr>
                <w:rFonts w:cstheme="minorHAnsi"/>
                <w:b/>
                <w:bCs/>
                <w:sz w:val="28"/>
                <w:szCs w:val="28"/>
              </w:rPr>
              <w:t>F</w:t>
            </w:r>
            <w:r w:rsidR="00E04C9E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  <w:p w14:paraId="0B6D5641" w14:textId="48585169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 xml:space="preserve">Secuestrante: </w:t>
            </w:r>
            <w:r w:rsidRPr="00F30513">
              <w:rPr>
                <w:rFonts w:cstheme="minorHAnsi"/>
              </w:rPr>
              <w:t xml:space="preserve">Citrato de sodio </w:t>
            </w:r>
            <w:r w:rsidRPr="00156591">
              <w:rPr>
                <w:rFonts w:cstheme="minorHAnsi"/>
              </w:rPr>
              <w:t>(</w:t>
            </w:r>
            <w:r>
              <w:rPr>
                <w:rFonts w:cstheme="minorHAnsi"/>
              </w:rPr>
              <w:t>C</w:t>
            </w:r>
            <w:r w:rsidR="00BC5994">
              <w:rPr>
                <w:rFonts w:cstheme="minorHAnsi"/>
              </w:rPr>
              <w:t>I</w:t>
            </w:r>
            <w:r>
              <w:rPr>
                <w:rFonts w:cstheme="minorHAnsi"/>
              </w:rPr>
              <w:t>S</w:t>
            </w:r>
            <w:r w:rsidRPr="00156591">
              <w:rPr>
                <w:rFonts w:cstheme="minorHAnsi"/>
              </w:rPr>
              <w:t>)</w:t>
            </w:r>
          </w:p>
          <w:p w14:paraId="7C92A87E" w14:textId="2E4E7906" w:rsidR="00170C24" w:rsidRPr="00156591" w:rsidRDefault="00170C24" w:rsidP="00262D1D">
            <w:pPr>
              <w:jc w:val="center"/>
              <w:rPr>
                <w:rFonts w:cstheme="minorHAnsi"/>
                <w:lang w:val="es-MX"/>
              </w:rPr>
            </w:pPr>
            <w:r w:rsidRPr="00156591">
              <w:rPr>
                <w:rFonts w:cstheme="minorHAnsi"/>
              </w:rPr>
              <w:t xml:space="preserve">Fuente de calcio: </w:t>
            </w:r>
            <w:r w:rsidR="00E04C9E">
              <w:t xml:space="preserve"> </w:t>
            </w:r>
            <w:r w:rsidR="00E04C9E" w:rsidRPr="00E04C9E">
              <w:rPr>
                <w:rFonts w:cstheme="minorHAnsi"/>
              </w:rPr>
              <w:t xml:space="preserve">Citrato de </w:t>
            </w:r>
            <w:proofErr w:type="gramStart"/>
            <w:r w:rsidR="00E04C9E" w:rsidRPr="00E04C9E">
              <w:rPr>
                <w:rFonts w:cstheme="minorHAnsi"/>
              </w:rPr>
              <w:t xml:space="preserve">calcio </w:t>
            </w:r>
            <w:r w:rsidRPr="00156591">
              <w:rPr>
                <w:rFonts w:cstheme="minorHAnsi"/>
              </w:rPr>
              <w:t xml:space="preserve"> (</w:t>
            </w:r>
            <w:proofErr w:type="gramEnd"/>
            <w:r w:rsidRPr="00156591">
              <w:rPr>
                <w:rFonts w:cstheme="minorHAnsi"/>
              </w:rPr>
              <w:t>C</w:t>
            </w:r>
            <w:r w:rsidR="00E04C9E">
              <w:rPr>
                <w:rFonts w:cstheme="minorHAnsi"/>
              </w:rPr>
              <w:t>I</w:t>
            </w:r>
            <w:r w:rsidRPr="00156591">
              <w:rPr>
                <w:rFonts w:cstheme="minorHAnsi"/>
              </w:rPr>
              <w:t>C)</w:t>
            </w:r>
          </w:p>
        </w:tc>
      </w:tr>
      <w:tr w:rsidR="00170C24" w:rsidRPr="00156591" w14:paraId="65D091EF" w14:textId="77777777" w:rsidTr="00262D1D">
        <w:trPr>
          <w:jc w:val="center"/>
        </w:trPr>
        <w:tc>
          <w:tcPr>
            <w:tcW w:w="854" w:type="dxa"/>
            <w:vMerge w:val="restart"/>
            <w:vAlign w:val="center"/>
          </w:tcPr>
          <w:p w14:paraId="1D389AB5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Prueba</w:t>
            </w:r>
          </w:p>
        </w:tc>
        <w:tc>
          <w:tcPr>
            <w:tcW w:w="7510" w:type="dxa"/>
            <w:gridSpan w:val="8"/>
            <w:vAlign w:val="center"/>
          </w:tcPr>
          <w:p w14:paraId="1F93CCF3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Componentes (%)</w:t>
            </w:r>
          </w:p>
        </w:tc>
        <w:tc>
          <w:tcPr>
            <w:tcW w:w="6095" w:type="dxa"/>
            <w:vMerge w:val="restart"/>
            <w:vAlign w:val="center"/>
          </w:tcPr>
          <w:p w14:paraId="042A4CCA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Observaciones</w:t>
            </w:r>
          </w:p>
        </w:tc>
      </w:tr>
      <w:tr w:rsidR="00170C24" w:rsidRPr="00156591" w14:paraId="2EE217FA" w14:textId="77777777" w:rsidTr="00262D1D">
        <w:trPr>
          <w:jc w:val="center"/>
        </w:trPr>
        <w:tc>
          <w:tcPr>
            <w:tcW w:w="854" w:type="dxa"/>
            <w:vMerge/>
            <w:vAlign w:val="center"/>
          </w:tcPr>
          <w:p w14:paraId="0D7B72A4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53E9B7DF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Agua</w:t>
            </w:r>
          </w:p>
        </w:tc>
        <w:tc>
          <w:tcPr>
            <w:tcW w:w="992" w:type="dxa"/>
            <w:vAlign w:val="center"/>
          </w:tcPr>
          <w:p w14:paraId="483FCBFD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Alginato</w:t>
            </w:r>
          </w:p>
        </w:tc>
        <w:tc>
          <w:tcPr>
            <w:tcW w:w="1134" w:type="dxa"/>
            <w:vAlign w:val="center"/>
          </w:tcPr>
          <w:p w14:paraId="52818AEA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Glicerina</w:t>
            </w:r>
          </w:p>
        </w:tc>
        <w:tc>
          <w:tcPr>
            <w:tcW w:w="989" w:type="dxa"/>
            <w:vAlign w:val="center"/>
          </w:tcPr>
          <w:p w14:paraId="4EBB2353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Sorbitol</w:t>
            </w:r>
          </w:p>
        </w:tc>
        <w:tc>
          <w:tcPr>
            <w:tcW w:w="712" w:type="dxa"/>
            <w:vAlign w:val="center"/>
          </w:tcPr>
          <w:p w14:paraId="7C470BB4" w14:textId="60FCC75A" w:rsidR="00170C24" w:rsidRPr="00156591" w:rsidRDefault="00BC5994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</w:t>
            </w:r>
            <w:r w:rsidR="00170C24" w:rsidRPr="00156591">
              <w:rPr>
                <w:rFonts w:cstheme="minorHAnsi"/>
              </w:rPr>
              <w:t>S</w:t>
            </w:r>
          </w:p>
        </w:tc>
        <w:tc>
          <w:tcPr>
            <w:tcW w:w="992" w:type="dxa"/>
            <w:vAlign w:val="center"/>
          </w:tcPr>
          <w:p w14:paraId="4C98EF74" w14:textId="0B2DD61D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C</w:t>
            </w:r>
            <w:r w:rsidR="00E04C9E">
              <w:rPr>
                <w:rFonts w:cstheme="minorHAnsi"/>
              </w:rPr>
              <w:t>I</w:t>
            </w:r>
            <w:r w:rsidRPr="00156591">
              <w:rPr>
                <w:rFonts w:cstheme="minorHAnsi"/>
              </w:rPr>
              <w:t>C</w:t>
            </w:r>
          </w:p>
        </w:tc>
        <w:tc>
          <w:tcPr>
            <w:tcW w:w="1134" w:type="dxa"/>
            <w:vAlign w:val="center"/>
          </w:tcPr>
          <w:p w14:paraId="222700BF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Benzoato de sodio</w:t>
            </w:r>
          </w:p>
        </w:tc>
        <w:tc>
          <w:tcPr>
            <w:tcW w:w="851" w:type="dxa"/>
            <w:vAlign w:val="center"/>
          </w:tcPr>
          <w:p w14:paraId="4D545D6D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Ácido cítrico</w:t>
            </w:r>
          </w:p>
        </w:tc>
        <w:tc>
          <w:tcPr>
            <w:tcW w:w="6095" w:type="dxa"/>
            <w:vMerge/>
            <w:vAlign w:val="center"/>
          </w:tcPr>
          <w:p w14:paraId="389107B9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</w:p>
        </w:tc>
      </w:tr>
      <w:tr w:rsidR="00170C24" w:rsidRPr="00C61920" w14:paraId="02034413" w14:textId="77777777" w:rsidTr="00262D1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54" w:type="dxa"/>
            <w:vAlign w:val="center"/>
          </w:tcPr>
          <w:p w14:paraId="32BEAE82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1</w:t>
            </w:r>
          </w:p>
        </w:tc>
        <w:tc>
          <w:tcPr>
            <w:tcW w:w="706" w:type="dxa"/>
            <w:vAlign w:val="center"/>
          </w:tcPr>
          <w:p w14:paraId="58397F27" w14:textId="320FF2EF" w:rsidR="00170C24" w:rsidRPr="006E7CDF" w:rsidRDefault="00170C24" w:rsidP="00262D1D">
            <w:pPr>
              <w:jc w:val="center"/>
              <w:rPr>
                <w:rFonts w:cstheme="minorHAnsi"/>
              </w:rPr>
            </w:pPr>
            <w:r w:rsidRPr="006E7CDF">
              <w:rPr>
                <w:rFonts w:cstheme="minorHAnsi"/>
              </w:rPr>
              <w:t>4</w:t>
            </w:r>
            <w:r w:rsidR="00B93191">
              <w:rPr>
                <w:rFonts w:cstheme="minorHAnsi"/>
              </w:rPr>
              <w:t>4</w:t>
            </w:r>
            <w:r w:rsidRPr="006E7CDF">
              <w:rPr>
                <w:rFonts w:cstheme="minorHAnsi"/>
              </w:rPr>
              <w:t>.</w:t>
            </w:r>
            <w:r w:rsidR="00B93191">
              <w:rPr>
                <w:rFonts w:cstheme="minorHAnsi"/>
              </w:rPr>
              <w:t>2</w:t>
            </w:r>
          </w:p>
        </w:tc>
        <w:tc>
          <w:tcPr>
            <w:tcW w:w="992" w:type="dxa"/>
            <w:vAlign w:val="center"/>
          </w:tcPr>
          <w:p w14:paraId="30CFD169" w14:textId="77777777" w:rsidR="00170C24" w:rsidRPr="006E7CDF" w:rsidRDefault="00170C24" w:rsidP="00262D1D">
            <w:pPr>
              <w:jc w:val="center"/>
              <w:rPr>
                <w:rFonts w:cstheme="minorHAnsi"/>
              </w:rPr>
            </w:pPr>
            <w:r w:rsidRPr="006E7CDF">
              <w:rPr>
                <w:rFonts w:cstheme="minorHAnsi"/>
              </w:rPr>
              <w:t>2.0</w:t>
            </w:r>
          </w:p>
        </w:tc>
        <w:tc>
          <w:tcPr>
            <w:tcW w:w="1134" w:type="dxa"/>
            <w:vAlign w:val="center"/>
          </w:tcPr>
          <w:p w14:paraId="2FA1859B" w14:textId="0C9CE33F" w:rsidR="00170C24" w:rsidRPr="006E7CDF" w:rsidRDefault="00170C24" w:rsidP="00262D1D">
            <w:pPr>
              <w:jc w:val="center"/>
              <w:rPr>
                <w:rFonts w:cstheme="minorHAnsi"/>
              </w:rPr>
            </w:pPr>
            <w:r w:rsidRPr="006E7CDF">
              <w:rPr>
                <w:rFonts w:cstheme="minorHAnsi"/>
              </w:rPr>
              <w:t>2</w:t>
            </w:r>
            <w:r w:rsidR="00B93191">
              <w:rPr>
                <w:rFonts w:cstheme="minorHAnsi"/>
              </w:rPr>
              <w:t>2.1</w:t>
            </w:r>
          </w:p>
        </w:tc>
        <w:tc>
          <w:tcPr>
            <w:tcW w:w="989" w:type="dxa"/>
            <w:vAlign w:val="center"/>
          </w:tcPr>
          <w:p w14:paraId="628F6AB1" w14:textId="4C2EF56F" w:rsidR="00170C24" w:rsidRPr="006E7CDF" w:rsidRDefault="00170C24" w:rsidP="00262D1D">
            <w:pPr>
              <w:jc w:val="center"/>
              <w:rPr>
                <w:rFonts w:cstheme="minorHAnsi"/>
              </w:rPr>
            </w:pPr>
            <w:r w:rsidRPr="006E7CDF">
              <w:rPr>
                <w:rFonts w:cstheme="minorHAnsi"/>
              </w:rPr>
              <w:t>2</w:t>
            </w:r>
            <w:r w:rsidR="00B93191">
              <w:rPr>
                <w:rFonts w:cstheme="minorHAnsi"/>
              </w:rPr>
              <w:t>2.1</w:t>
            </w:r>
          </w:p>
        </w:tc>
        <w:tc>
          <w:tcPr>
            <w:tcW w:w="712" w:type="dxa"/>
            <w:vAlign w:val="center"/>
          </w:tcPr>
          <w:p w14:paraId="32FCEAE8" w14:textId="77777777" w:rsidR="00170C24" w:rsidRPr="006E7CDF" w:rsidRDefault="00170C24" w:rsidP="00262D1D">
            <w:pPr>
              <w:jc w:val="center"/>
              <w:rPr>
                <w:rFonts w:cstheme="minorHAnsi"/>
              </w:rPr>
            </w:pPr>
            <w:r w:rsidRPr="006E7CDF">
              <w:rPr>
                <w:rFonts w:cstheme="minorHAnsi"/>
              </w:rPr>
              <w:t>0.5</w:t>
            </w:r>
          </w:p>
        </w:tc>
        <w:tc>
          <w:tcPr>
            <w:tcW w:w="992" w:type="dxa"/>
            <w:vAlign w:val="center"/>
          </w:tcPr>
          <w:p w14:paraId="2BCCA19F" w14:textId="43744B2C" w:rsidR="00170C24" w:rsidRPr="006E7CDF" w:rsidRDefault="00B93191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170C24" w:rsidRPr="006E7CDF">
              <w:rPr>
                <w:rFonts w:cstheme="minorHAnsi"/>
              </w:rPr>
              <w:t>.</w:t>
            </w:r>
            <w:r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64611458" w14:textId="77777777" w:rsidR="00170C24" w:rsidRPr="006E7CDF" w:rsidRDefault="00170C24" w:rsidP="00262D1D">
            <w:pPr>
              <w:jc w:val="center"/>
              <w:rPr>
                <w:rFonts w:cstheme="minorHAnsi"/>
              </w:rPr>
            </w:pPr>
            <w:r w:rsidRPr="006E7CDF">
              <w:rPr>
                <w:rFonts w:cstheme="minorHAnsi"/>
              </w:rPr>
              <w:t>0.1</w:t>
            </w:r>
          </w:p>
        </w:tc>
        <w:tc>
          <w:tcPr>
            <w:tcW w:w="851" w:type="dxa"/>
            <w:vAlign w:val="center"/>
          </w:tcPr>
          <w:p w14:paraId="7B566E06" w14:textId="77777777" w:rsidR="00170C24" w:rsidRPr="006E7CDF" w:rsidRDefault="00170C24" w:rsidP="00262D1D">
            <w:pPr>
              <w:jc w:val="center"/>
              <w:rPr>
                <w:rFonts w:cstheme="minorHAnsi"/>
              </w:rPr>
            </w:pPr>
            <w:r w:rsidRPr="006E7CDF">
              <w:rPr>
                <w:rFonts w:cstheme="minorHAnsi"/>
              </w:rPr>
              <w:t>0.7</w:t>
            </w:r>
          </w:p>
        </w:tc>
        <w:tc>
          <w:tcPr>
            <w:tcW w:w="6095" w:type="dxa"/>
            <w:vAlign w:val="center"/>
          </w:tcPr>
          <w:p w14:paraId="508DA7F8" w14:textId="699D9990" w:rsidR="00E04C9E" w:rsidRPr="001C2F65" w:rsidRDefault="00E04C9E" w:rsidP="00262D1D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Se evaluó la formulación utilizando el porcentaje de citrato de sodio que resultó óptimo en la formulación 4 y 5 (F4 y F5), ya que no se encontraron reportes en literatura. Por otra parte, el </w:t>
            </w:r>
            <w:r w:rsidR="00262D1D">
              <w:rPr>
                <w:sz w:val="20"/>
                <w:szCs w:val="20"/>
                <w:lang w:val="es-MX"/>
              </w:rPr>
              <w:t>porcentaje</w:t>
            </w:r>
            <w:r>
              <w:rPr>
                <w:sz w:val="20"/>
                <w:szCs w:val="20"/>
                <w:lang w:val="es-MX"/>
              </w:rPr>
              <w:t xml:space="preserve"> de citrato de calcio se estableció según literatura (Lupo </w:t>
            </w:r>
            <w:r w:rsidR="00127FE0">
              <w:rPr>
                <w:sz w:val="20"/>
                <w:szCs w:val="20"/>
                <w:lang w:val="es-MX"/>
              </w:rPr>
              <w:t>Pasin</w:t>
            </w:r>
            <w:r>
              <w:rPr>
                <w:sz w:val="20"/>
                <w:szCs w:val="20"/>
                <w:lang w:val="es-MX"/>
              </w:rPr>
              <w:t>2015).</w:t>
            </w:r>
          </w:p>
          <w:p w14:paraId="0DD797D2" w14:textId="7F95B50F" w:rsidR="00E04C9E" w:rsidRDefault="00262D1D" w:rsidP="00262D1D">
            <w:p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Las gomas masticables (GM)</w:t>
            </w:r>
            <w:r w:rsidR="00E04C9E">
              <w:rPr>
                <w:sz w:val="20"/>
                <w:szCs w:val="20"/>
                <w:lang w:val="es-MX"/>
              </w:rPr>
              <w:t xml:space="preserve"> obtenid</w:t>
            </w:r>
            <w:r>
              <w:rPr>
                <w:sz w:val="20"/>
                <w:szCs w:val="20"/>
                <w:lang w:val="es-MX"/>
              </w:rPr>
              <w:t>as</w:t>
            </w:r>
            <w:r w:rsidR="00E04C9E">
              <w:rPr>
                <w:sz w:val="20"/>
                <w:szCs w:val="20"/>
                <w:lang w:val="es-MX"/>
              </w:rPr>
              <w:t xml:space="preserve"> </w:t>
            </w:r>
            <w:r>
              <w:rPr>
                <w:sz w:val="20"/>
                <w:szCs w:val="20"/>
                <w:lang w:val="es-MX"/>
              </w:rPr>
              <w:t>conservaron la forma y resultaron ser estables</w:t>
            </w:r>
            <w:r w:rsidR="00C61920">
              <w:rPr>
                <w:sz w:val="20"/>
                <w:szCs w:val="20"/>
                <w:lang w:val="es-MX"/>
              </w:rPr>
              <w:t xml:space="preserve"> </w:t>
            </w:r>
            <w:r w:rsidR="00E04C9E">
              <w:rPr>
                <w:rFonts w:cstheme="minorHAnsi"/>
                <w:sz w:val="20"/>
                <w:szCs w:val="20"/>
                <w:lang w:val="es-MX"/>
              </w:rPr>
              <w:t>(</w:t>
            </w:r>
            <w:r w:rsidR="00E04C9E"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>Figura 1</w:t>
            </w:r>
            <w:r w:rsidR="00E04C9E">
              <w:rPr>
                <w:rFonts w:cstheme="minorHAnsi"/>
                <w:sz w:val="20"/>
                <w:szCs w:val="20"/>
                <w:lang w:val="es-MX"/>
              </w:rPr>
              <w:t>).</w:t>
            </w:r>
          </w:p>
          <w:p w14:paraId="6C4B363D" w14:textId="77777777" w:rsidR="00C61920" w:rsidRPr="00C61920" w:rsidRDefault="00C61920" w:rsidP="00262D1D">
            <w:pPr>
              <w:jc w:val="both"/>
              <w:rPr>
                <w:sz w:val="6"/>
                <w:szCs w:val="6"/>
                <w:lang w:val="es-MX"/>
              </w:rPr>
            </w:pPr>
          </w:p>
          <w:p w14:paraId="3C386947" w14:textId="62B22AF8" w:rsidR="00E04C9E" w:rsidRDefault="00E04C9E" w:rsidP="00262D1D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28557403" wp14:editId="71507187">
                  <wp:extent cx="2851883" cy="1049511"/>
                  <wp:effectExtent l="0" t="0" r="5715" b="0"/>
                  <wp:docPr id="8" name="7 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8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7 Imagen">
                            <a:extLst>
                              <a:ext uri="{FF2B5EF4-FFF2-40B4-BE49-F238E27FC236}">
                                <a16:creationId xmlns:a16="http://schemas.microsoft.com/office/drawing/2014/main" id="{00000000-0008-0000-0800-00000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60" b="29572"/>
                          <a:stretch/>
                        </pic:blipFill>
                        <pic:spPr bwMode="auto">
                          <a:xfrm>
                            <a:off x="0" y="0"/>
                            <a:ext cx="2873015" cy="105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2766E6" w14:textId="7987E04F" w:rsidR="00BD2059" w:rsidRDefault="00BD2059" w:rsidP="00262D1D">
            <w:p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 xml:space="preserve">Figura 1: </w:t>
            </w:r>
            <w:r w:rsidRPr="00156591">
              <w:rPr>
                <w:rFonts w:cstheme="minorHAnsi"/>
                <w:sz w:val="20"/>
                <w:szCs w:val="20"/>
                <w:lang w:val="es-MX"/>
              </w:rPr>
              <w:t>Derecha: GM elaborada en molde de silicona. Izquierda: GM elaborada en molde de plástico.</w:t>
            </w:r>
          </w:p>
          <w:p w14:paraId="6CB5394C" w14:textId="77777777" w:rsidR="00BD2059" w:rsidRPr="00BD2059" w:rsidRDefault="00BD2059" w:rsidP="00262D1D">
            <w:pPr>
              <w:jc w:val="both"/>
              <w:rPr>
                <w:rFonts w:cstheme="minorHAnsi"/>
                <w:sz w:val="6"/>
                <w:szCs w:val="6"/>
                <w:lang w:val="es-MX"/>
              </w:rPr>
            </w:pPr>
          </w:p>
          <w:p w14:paraId="492930E8" w14:textId="7358FA08" w:rsidR="00BD2059" w:rsidRDefault="00B93191" w:rsidP="00262D1D">
            <w:p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Sin embargo, </w:t>
            </w:r>
            <w:r w:rsidR="00262D1D">
              <w:rPr>
                <w:sz w:val="20"/>
                <w:szCs w:val="20"/>
                <w:lang w:val="es-MX"/>
              </w:rPr>
              <w:t xml:space="preserve">tanto las </w:t>
            </w:r>
            <w:r w:rsidR="00BD2059">
              <w:rPr>
                <w:sz w:val="20"/>
                <w:szCs w:val="20"/>
                <w:lang w:val="es-MX"/>
              </w:rPr>
              <w:t xml:space="preserve">GM elaboradas en el molde de plástico </w:t>
            </w:r>
            <w:r>
              <w:rPr>
                <w:rFonts w:cstheme="minorHAnsi"/>
                <w:sz w:val="20"/>
                <w:szCs w:val="20"/>
                <w:lang w:val="es-MX"/>
              </w:rPr>
              <w:t>como</w:t>
            </w:r>
            <w:r w:rsidR="00BD2059">
              <w:rPr>
                <w:rFonts w:cstheme="minorHAnsi"/>
                <w:sz w:val="20"/>
                <w:szCs w:val="20"/>
                <w:lang w:val="es-MX"/>
              </w:rPr>
              <w:t xml:space="preserve"> en el de silicona </w:t>
            </w:r>
            <w:r w:rsidR="00BD2059" w:rsidRPr="00BD2059">
              <w:rPr>
                <w:rFonts w:cstheme="minorHAnsi"/>
                <w:sz w:val="20"/>
                <w:szCs w:val="20"/>
                <w:lang w:val="es-MX"/>
              </w:rPr>
              <w:t xml:space="preserve">presentan restos visibles de la fuente de calcio, </w:t>
            </w:r>
            <w:r>
              <w:rPr>
                <w:rFonts w:cstheme="minorHAnsi"/>
                <w:sz w:val="20"/>
                <w:szCs w:val="20"/>
                <w:lang w:val="es-MX"/>
              </w:rPr>
              <w:t>que</w:t>
            </w:r>
            <w:r w:rsidR="00BD2059" w:rsidRPr="00BD2059">
              <w:rPr>
                <w:rFonts w:cstheme="minorHAnsi"/>
                <w:sz w:val="20"/>
                <w:szCs w:val="20"/>
                <w:lang w:val="es-MX"/>
              </w:rPr>
              <w:t xml:space="preserve"> se manifiestan como aglomerados de color blanco más intenso</w:t>
            </w:r>
            <w:r w:rsidR="006C7AA5">
              <w:rPr>
                <w:rFonts w:cstheme="minorHAnsi"/>
                <w:sz w:val="20"/>
                <w:szCs w:val="20"/>
                <w:lang w:val="es-MX"/>
              </w:rPr>
              <w:t xml:space="preserve"> que el resto de</w:t>
            </w:r>
            <w:r w:rsidR="00BD2059" w:rsidRPr="00BD2059">
              <w:rPr>
                <w:rFonts w:cstheme="minorHAnsi"/>
                <w:sz w:val="20"/>
                <w:szCs w:val="20"/>
                <w:lang w:val="es-MX"/>
              </w:rPr>
              <w:t xml:space="preserve"> la matriz</w:t>
            </w:r>
            <w:r w:rsidR="006C7AA5">
              <w:rPr>
                <w:rFonts w:cstheme="minorHAnsi"/>
                <w:sz w:val="20"/>
                <w:szCs w:val="20"/>
                <w:lang w:val="es-MX"/>
              </w:rPr>
              <w:t xml:space="preserve"> (se indican con flechas en </w:t>
            </w:r>
            <w:r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 xml:space="preserve">Figura </w:t>
            </w:r>
            <w:r>
              <w:rPr>
                <w:rFonts w:cstheme="minorHAnsi"/>
                <w:color w:val="002060"/>
                <w:sz w:val="20"/>
                <w:szCs w:val="20"/>
                <w:lang w:val="es-MX"/>
              </w:rPr>
              <w:t>2</w:t>
            </w:r>
            <w:r>
              <w:rPr>
                <w:rFonts w:cstheme="minorHAnsi"/>
                <w:sz w:val="20"/>
                <w:szCs w:val="20"/>
                <w:lang w:val="es-MX"/>
              </w:rPr>
              <w:t xml:space="preserve"> y </w:t>
            </w:r>
            <w:r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 xml:space="preserve">Figura </w:t>
            </w:r>
            <w:r>
              <w:rPr>
                <w:rFonts w:cstheme="minorHAnsi"/>
                <w:color w:val="002060"/>
                <w:sz w:val="20"/>
                <w:szCs w:val="20"/>
                <w:lang w:val="es-MX"/>
              </w:rPr>
              <w:t xml:space="preserve">3 </w:t>
            </w:r>
            <w:r w:rsidRPr="00B93191">
              <w:rPr>
                <w:rFonts w:cstheme="minorHAnsi"/>
                <w:sz w:val="20"/>
                <w:szCs w:val="20"/>
                <w:lang w:val="es-MX"/>
              </w:rPr>
              <w:t>respectivamente</w:t>
            </w:r>
            <w:r>
              <w:rPr>
                <w:rFonts w:cstheme="minorHAnsi"/>
                <w:color w:val="002060"/>
                <w:sz w:val="20"/>
                <w:szCs w:val="20"/>
                <w:lang w:val="es-MX"/>
              </w:rPr>
              <w:t>)</w:t>
            </w:r>
            <w:r w:rsidR="00C61920">
              <w:rPr>
                <w:rFonts w:cstheme="minorHAnsi"/>
                <w:sz w:val="20"/>
                <w:szCs w:val="20"/>
                <w:lang w:val="es-MX"/>
              </w:rPr>
              <w:t>.</w:t>
            </w:r>
          </w:p>
          <w:p w14:paraId="3A7D4AB5" w14:textId="7AA90E35" w:rsidR="00C61920" w:rsidRPr="00C61920" w:rsidRDefault="00C61920" w:rsidP="00262D1D">
            <w:pPr>
              <w:jc w:val="both"/>
              <w:rPr>
                <w:sz w:val="6"/>
                <w:szCs w:val="6"/>
                <w:lang w:val="es-MX"/>
              </w:rPr>
            </w:pPr>
          </w:p>
          <w:tbl>
            <w:tblPr>
              <w:tblStyle w:val="Tablaconcuadrcula"/>
              <w:tblW w:w="5245" w:type="dxa"/>
              <w:tblInd w:w="3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567"/>
              <w:gridCol w:w="2410"/>
            </w:tblGrid>
            <w:tr w:rsidR="00BD2059" w14:paraId="663915C9" w14:textId="77777777" w:rsidTr="00C61920">
              <w:trPr>
                <w:trHeight w:val="2006"/>
              </w:trPr>
              <w:tc>
                <w:tcPr>
                  <w:tcW w:w="2268" w:type="dxa"/>
                  <w:vAlign w:val="center"/>
                </w:tcPr>
                <w:p w14:paraId="2B75285C" w14:textId="7A04159C" w:rsidR="00BD2059" w:rsidRDefault="00C61920" w:rsidP="00262D1D">
                  <w:pPr>
                    <w:jc w:val="center"/>
                    <w:rPr>
                      <w:rFonts w:cstheme="minorHAnsi"/>
                      <w:sz w:val="20"/>
                      <w:szCs w:val="20"/>
                      <w:lang w:val="es-MX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5AC193D" wp14:editId="3F0D4221">
                            <wp:simplePos x="0" y="0"/>
                            <wp:positionH relativeFrom="column">
                              <wp:posOffset>511175</wp:posOffset>
                            </wp:positionH>
                            <wp:positionV relativeFrom="paragraph">
                              <wp:posOffset>586105</wp:posOffset>
                            </wp:positionV>
                            <wp:extent cx="197485" cy="204470"/>
                            <wp:effectExtent l="38100" t="38100" r="31115" b="24130"/>
                            <wp:wrapNone/>
                            <wp:docPr id="7" name="Conector recto de flecha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97485" cy="20447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D0DEE90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ector recto de flecha 7" o:spid="_x0000_s1026" type="#_x0000_t32" style="position:absolute;margin-left:40.25pt;margin-top:46.15pt;width:15.55pt;height:16.1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38782CF" wp14:editId="1D52AE6A">
                            <wp:simplePos x="0" y="0"/>
                            <wp:positionH relativeFrom="column">
                              <wp:posOffset>777240</wp:posOffset>
                            </wp:positionH>
                            <wp:positionV relativeFrom="paragraph">
                              <wp:posOffset>702310</wp:posOffset>
                            </wp:positionV>
                            <wp:extent cx="197485" cy="204470"/>
                            <wp:effectExtent l="38100" t="38100" r="31115" b="24130"/>
                            <wp:wrapNone/>
                            <wp:docPr id="6" name="Conector recto de flecha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97485" cy="20447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460DCA" id="Conector recto de flecha 6" o:spid="_x0000_s1026" type="#_x0000_t32" style="position:absolute;margin-left:61.2pt;margin-top:55.3pt;width:15.55pt;height:16.1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283DF21" wp14:editId="18662DF1">
                            <wp:simplePos x="0" y="0"/>
                            <wp:positionH relativeFrom="column">
                              <wp:posOffset>920115</wp:posOffset>
                            </wp:positionH>
                            <wp:positionV relativeFrom="paragraph">
                              <wp:posOffset>545465</wp:posOffset>
                            </wp:positionV>
                            <wp:extent cx="197485" cy="204470"/>
                            <wp:effectExtent l="38100" t="38100" r="31115" b="24130"/>
                            <wp:wrapNone/>
                            <wp:docPr id="1" name="Conector recto de flecha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97485" cy="20447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FD1B77" id="Conector recto de flecha 1" o:spid="_x0000_s1026" type="#_x0000_t32" style="position:absolute;margin-left:72.45pt;margin-top:42.95pt;width:15.55pt;height:16.1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04405328" wp14:editId="65D4DB57">
                        <wp:extent cx="1009498" cy="972820"/>
                        <wp:effectExtent l="0" t="0" r="635" b="0"/>
                        <wp:docPr id="9" name="8 Imagen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800-000009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8 Imagen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800-000009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192" t="41003" r="21327" b="1600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09604" cy="9729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9A0BDE" w14:textId="77777777" w:rsidR="00BD2059" w:rsidRDefault="00BD2059" w:rsidP="00262D1D">
                  <w:pPr>
                    <w:jc w:val="both"/>
                    <w:rPr>
                      <w:rFonts w:cstheme="minorHAnsi"/>
                      <w:sz w:val="20"/>
                      <w:szCs w:val="20"/>
                      <w:lang w:val="es-MX"/>
                    </w:rPr>
                  </w:pPr>
                  <w:r w:rsidRPr="00156591"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 xml:space="preserve">Figura </w:t>
                  </w:r>
                  <w:r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>2</w:t>
                  </w:r>
                  <w:r w:rsidRPr="00156591"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 xml:space="preserve">: </w:t>
                  </w:r>
                  <w:r w:rsidRPr="00156591">
                    <w:rPr>
                      <w:rFonts w:cstheme="minorHAnsi"/>
                      <w:sz w:val="20"/>
                      <w:szCs w:val="20"/>
                      <w:lang w:val="es-MX"/>
                    </w:rPr>
                    <w:t>GM elaborada en molde de plástico</w:t>
                  </w:r>
                  <w:r>
                    <w:rPr>
                      <w:rFonts w:cstheme="minorHAnsi"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14:paraId="58C61133" w14:textId="2CC4BBBE" w:rsidR="00BD2059" w:rsidRDefault="00BD2059" w:rsidP="00262D1D">
                  <w:pPr>
                    <w:jc w:val="both"/>
                    <w:rPr>
                      <w:noProof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18EAB4B" w14:textId="60EC7422" w:rsidR="00BD2059" w:rsidRDefault="00C61920" w:rsidP="00262D1D">
                  <w:pPr>
                    <w:ind w:left="38"/>
                    <w:jc w:val="center"/>
                    <w:rPr>
                      <w:rFonts w:cstheme="minorHAnsi"/>
                      <w:sz w:val="20"/>
                      <w:szCs w:val="20"/>
                      <w:lang w:val="es-MX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7B330A2" wp14:editId="254BD86B">
                            <wp:simplePos x="0" y="0"/>
                            <wp:positionH relativeFrom="column">
                              <wp:posOffset>768985</wp:posOffset>
                            </wp:positionH>
                            <wp:positionV relativeFrom="paragraph">
                              <wp:posOffset>389890</wp:posOffset>
                            </wp:positionV>
                            <wp:extent cx="197485" cy="204470"/>
                            <wp:effectExtent l="38100" t="38100" r="31115" b="24130"/>
                            <wp:wrapNone/>
                            <wp:docPr id="13" name="Conector recto de flecha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97485" cy="20447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BF9F67" id="Conector recto de flecha 13" o:spid="_x0000_s1026" type="#_x0000_t32" style="position:absolute;margin-left:60.55pt;margin-top:30.7pt;width:15.55pt;height:16.1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2F94AAA" wp14:editId="27C78862">
                            <wp:simplePos x="0" y="0"/>
                            <wp:positionH relativeFrom="column">
                              <wp:posOffset>792480</wp:posOffset>
                            </wp:positionH>
                            <wp:positionV relativeFrom="paragraph">
                              <wp:posOffset>590550</wp:posOffset>
                            </wp:positionV>
                            <wp:extent cx="197485" cy="204470"/>
                            <wp:effectExtent l="38100" t="38100" r="31115" b="24130"/>
                            <wp:wrapNone/>
                            <wp:docPr id="12" name="Conector recto de flecha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97485" cy="20447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FA9C69" id="Conector recto de flecha 12" o:spid="_x0000_s1026" type="#_x0000_t32" style="position:absolute;margin-left:62.4pt;margin-top:46.5pt;width:15.55pt;height:16.1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7DA488EB" wp14:editId="41C173AD">
                        <wp:extent cx="1111910" cy="994156"/>
                        <wp:effectExtent l="0" t="0" r="0" b="0"/>
                        <wp:docPr id="10" name="9 Imagen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800-00000A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9 Imagen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800-00000A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082" t="30493" r="13392" b="1685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23973" cy="1004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94E26F4" w14:textId="77777777" w:rsidR="00BD2059" w:rsidRDefault="00BD2059" w:rsidP="00262D1D">
                  <w:pPr>
                    <w:ind w:left="38"/>
                    <w:jc w:val="both"/>
                    <w:rPr>
                      <w:rFonts w:cstheme="minorHAnsi"/>
                      <w:sz w:val="20"/>
                      <w:szCs w:val="20"/>
                      <w:lang w:val="es-MX"/>
                    </w:rPr>
                  </w:pPr>
                  <w:r w:rsidRPr="00156591"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 xml:space="preserve">Figura </w:t>
                  </w:r>
                  <w:r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>3</w:t>
                  </w:r>
                  <w:r w:rsidRPr="00156591"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 xml:space="preserve">: </w:t>
                  </w:r>
                  <w:r w:rsidRPr="00156591">
                    <w:rPr>
                      <w:rFonts w:cstheme="minorHAnsi"/>
                      <w:sz w:val="20"/>
                      <w:szCs w:val="20"/>
                      <w:lang w:val="es-MX"/>
                    </w:rPr>
                    <w:t xml:space="preserve">GM elaborada en molde de </w:t>
                  </w:r>
                  <w:r>
                    <w:rPr>
                      <w:rFonts w:cstheme="minorHAnsi"/>
                      <w:sz w:val="20"/>
                      <w:szCs w:val="20"/>
                      <w:lang w:val="es-MX"/>
                    </w:rPr>
                    <w:t>silicona.</w:t>
                  </w:r>
                </w:p>
              </w:tc>
            </w:tr>
          </w:tbl>
          <w:p w14:paraId="14678E8B" w14:textId="77777777" w:rsidR="00BD2059" w:rsidRDefault="00BD2059" w:rsidP="00262D1D">
            <w:pPr>
              <w:jc w:val="both"/>
              <w:rPr>
                <w:rFonts w:cstheme="minorHAnsi"/>
                <w:sz w:val="20"/>
                <w:szCs w:val="20"/>
                <w:lang w:val="es-MX"/>
              </w:rPr>
            </w:pPr>
          </w:p>
          <w:p w14:paraId="231BF142" w14:textId="6A060959" w:rsidR="00170C24" w:rsidRPr="00156591" w:rsidRDefault="00170C24" w:rsidP="00262D1D">
            <w:p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F30513">
              <w:rPr>
                <w:rFonts w:cstheme="minorHAnsi"/>
                <w:sz w:val="20"/>
                <w:szCs w:val="20"/>
                <w:lang w:val="es-MX"/>
              </w:rPr>
              <w:lastRenderedPageBreak/>
              <w:t xml:space="preserve">Se propone, por lo tanto, incrementar el porcentaje de </w:t>
            </w:r>
            <w:r w:rsidR="00BD2059">
              <w:rPr>
                <w:rFonts w:cstheme="minorHAnsi"/>
                <w:sz w:val="20"/>
                <w:szCs w:val="20"/>
                <w:lang w:val="es-MX"/>
              </w:rPr>
              <w:t>secuestrante</w:t>
            </w:r>
            <w:r w:rsidRPr="00F30513">
              <w:rPr>
                <w:rFonts w:cstheme="minorHAnsi"/>
                <w:sz w:val="20"/>
                <w:szCs w:val="20"/>
                <w:lang w:val="es-MX"/>
              </w:rPr>
              <w:t xml:space="preserve"> </w:t>
            </w:r>
            <w:r w:rsidR="00BD2059">
              <w:rPr>
                <w:rFonts w:cstheme="minorHAnsi"/>
                <w:sz w:val="20"/>
                <w:szCs w:val="20"/>
                <w:lang w:val="es-MX"/>
              </w:rPr>
              <w:t xml:space="preserve">para evaluar si se logra </w:t>
            </w:r>
            <w:r w:rsidR="00BD2059">
              <w:rPr>
                <w:sz w:val="20"/>
                <w:szCs w:val="20"/>
                <w:lang w:val="es-MX"/>
              </w:rPr>
              <w:t>la incorporación y disolución de los restos de calcio en el producto.</w:t>
            </w:r>
          </w:p>
        </w:tc>
      </w:tr>
      <w:tr w:rsidR="00170C24" w:rsidRPr="00156591" w14:paraId="69FFAAC0" w14:textId="77777777" w:rsidTr="00262D1D">
        <w:trPr>
          <w:jc w:val="center"/>
        </w:trPr>
        <w:tc>
          <w:tcPr>
            <w:tcW w:w="854" w:type="dxa"/>
            <w:vAlign w:val="center"/>
          </w:tcPr>
          <w:p w14:paraId="5257513C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lastRenderedPageBreak/>
              <w:t>2</w:t>
            </w:r>
          </w:p>
        </w:tc>
        <w:tc>
          <w:tcPr>
            <w:tcW w:w="706" w:type="dxa"/>
            <w:vAlign w:val="center"/>
          </w:tcPr>
          <w:p w14:paraId="7AD45DD0" w14:textId="44BCA95D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4</w:t>
            </w:r>
            <w:r w:rsidR="00B40D91">
              <w:rPr>
                <w:rFonts w:cstheme="minorHAnsi"/>
              </w:rPr>
              <w:t>4.0</w:t>
            </w:r>
          </w:p>
        </w:tc>
        <w:tc>
          <w:tcPr>
            <w:tcW w:w="992" w:type="dxa"/>
            <w:vAlign w:val="center"/>
          </w:tcPr>
          <w:p w14:paraId="401FDE70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2.0</w:t>
            </w:r>
          </w:p>
        </w:tc>
        <w:tc>
          <w:tcPr>
            <w:tcW w:w="1134" w:type="dxa"/>
            <w:vAlign w:val="center"/>
          </w:tcPr>
          <w:p w14:paraId="21A53B7E" w14:textId="18007C4A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</w:t>
            </w:r>
            <w:r w:rsidR="00B40D91">
              <w:rPr>
                <w:rFonts w:cstheme="minorHAnsi"/>
              </w:rPr>
              <w:t>2.0</w:t>
            </w:r>
          </w:p>
        </w:tc>
        <w:tc>
          <w:tcPr>
            <w:tcW w:w="989" w:type="dxa"/>
            <w:vAlign w:val="center"/>
          </w:tcPr>
          <w:p w14:paraId="5AE80B37" w14:textId="723BCD04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</w:t>
            </w:r>
            <w:r w:rsidR="00B40D91">
              <w:rPr>
                <w:rFonts w:cstheme="minorHAnsi"/>
              </w:rPr>
              <w:t>2.</w:t>
            </w:r>
            <w:r>
              <w:rPr>
                <w:rFonts w:cstheme="minorHAnsi"/>
              </w:rPr>
              <w:t>0</w:t>
            </w:r>
          </w:p>
        </w:tc>
        <w:tc>
          <w:tcPr>
            <w:tcW w:w="712" w:type="dxa"/>
            <w:vAlign w:val="center"/>
          </w:tcPr>
          <w:p w14:paraId="130330E6" w14:textId="12892AFA" w:rsidR="00170C24" w:rsidRPr="00156591" w:rsidRDefault="00B40D91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  <w:tc>
          <w:tcPr>
            <w:tcW w:w="992" w:type="dxa"/>
            <w:vAlign w:val="center"/>
          </w:tcPr>
          <w:p w14:paraId="7C779AF4" w14:textId="62F0B52C" w:rsidR="00170C24" w:rsidRPr="00156591" w:rsidRDefault="00B40D91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8.5</w:t>
            </w:r>
          </w:p>
        </w:tc>
        <w:tc>
          <w:tcPr>
            <w:tcW w:w="1134" w:type="dxa"/>
            <w:vAlign w:val="center"/>
          </w:tcPr>
          <w:p w14:paraId="138073B6" w14:textId="21707011" w:rsidR="00170C24" w:rsidRPr="00156591" w:rsidRDefault="00B40D91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0.1</w:t>
            </w:r>
          </w:p>
        </w:tc>
        <w:tc>
          <w:tcPr>
            <w:tcW w:w="851" w:type="dxa"/>
            <w:vAlign w:val="center"/>
          </w:tcPr>
          <w:p w14:paraId="41E3C457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0.7</w:t>
            </w:r>
          </w:p>
        </w:tc>
        <w:tc>
          <w:tcPr>
            <w:tcW w:w="6095" w:type="dxa"/>
            <w:vAlign w:val="center"/>
          </w:tcPr>
          <w:p w14:paraId="59F0126C" w14:textId="1B032F71" w:rsidR="00170C24" w:rsidRPr="007F689F" w:rsidRDefault="00170C24" w:rsidP="00262D1D">
            <w:pPr>
              <w:jc w:val="both"/>
              <w:rPr>
                <w:sz w:val="20"/>
                <w:szCs w:val="20"/>
                <w:lang w:val="es-MX"/>
              </w:rPr>
            </w:pPr>
            <w:r w:rsidRPr="00156591">
              <w:rPr>
                <w:rFonts w:cstheme="minorHAnsi"/>
                <w:sz w:val="20"/>
                <w:szCs w:val="20"/>
                <w:lang w:val="es-MX"/>
              </w:rPr>
              <w:t xml:space="preserve">Al incrementar el porcentaje de </w:t>
            </w:r>
            <w:r w:rsidR="00B40D91">
              <w:rPr>
                <w:rFonts w:cstheme="minorHAnsi"/>
                <w:sz w:val="20"/>
                <w:szCs w:val="20"/>
                <w:lang w:val="es-MX"/>
              </w:rPr>
              <w:t>secuestrante</w:t>
            </w:r>
            <w:r>
              <w:rPr>
                <w:sz w:val="20"/>
                <w:szCs w:val="20"/>
                <w:lang w:val="es-MX"/>
              </w:rPr>
              <w:t xml:space="preserve"> no se logró obtener una GM óptima.</w:t>
            </w:r>
            <w:r w:rsidR="00B40D91">
              <w:rPr>
                <w:sz w:val="20"/>
                <w:szCs w:val="20"/>
                <w:lang w:val="es-MX"/>
              </w:rPr>
              <w:t xml:space="preserve"> El producto obtenido continúa teniendo restos de calcio sin formar parte de la matriz e incluso no se logró una gelificación completa, quedando restos de líquido en los moldes. Por lo tanto, se propone disminuir el porcentaje de fuente de calcio</w:t>
            </w:r>
            <w:r w:rsidR="00262D1D">
              <w:rPr>
                <w:sz w:val="20"/>
                <w:szCs w:val="20"/>
                <w:lang w:val="es-MX"/>
              </w:rPr>
              <w:t xml:space="preserve"> respecto a la prueba 1</w:t>
            </w:r>
            <w:r w:rsidR="00B40D91">
              <w:rPr>
                <w:sz w:val="20"/>
                <w:szCs w:val="20"/>
                <w:lang w:val="es-MX"/>
              </w:rPr>
              <w:t>.</w:t>
            </w:r>
          </w:p>
        </w:tc>
      </w:tr>
      <w:tr w:rsidR="00170C24" w:rsidRPr="00156591" w14:paraId="46D9AE5A" w14:textId="77777777" w:rsidTr="00262D1D">
        <w:trPr>
          <w:jc w:val="center"/>
        </w:trPr>
        <w:tc>
          <w:tcPr>
            <w:tcW w:w="854" w:type="dxa"/>
            <w:vAlign w:val="center"/>
          </w:tcPr>
          <w:p w14:paraId="104668B6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06" w:type="dxa"/>
            <w:vAlign w:val="center"/>
          </w:tcPr>
          <w:p w14:paraId="782BC33D" w14:textId="611FD082" w:rsidR="00170C24" w:rsidRPr="00156591" w:rsidRDefault="00170C24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B40D91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  <w:r w:rsidR="00B40D91">
              <w:rPr>
                <w:rFonts w:cstheme="minorHAnsi"/>
              </w:rPr>
              <w:t>1</w:t>
            </w:r>
          </w:p>
        </w:tc>
        <w:tc>
          <w:tcPr>
            <w:tcW w:w="992" w:type="dxa"/>
            <w:vAlign w:val="center"/>
          </w:tcPr>
          <w:p w14:paraId="41EDF30C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2.0</w:t>
            </w:r>
          </w:p>
        </w:tc>
        <w:tc>
          <w:tcPr>
            <w:tcW w:w="1134" w:type="dxa"/>
            <w:vAlign w:val="center"/>
          </w:tcPr>
          <w:p w14:paraId="6091DECF" w14:textId="406C81BE" w:rsidR="00170C24" w:rsidRPr="00156591" w:rsidRDefault="00170C24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40D91">
              <w:rPr>
                <w:rFonts w:cstheme="minorHAnsi"/>
              </w:rPr>
              <w:t>2.4</w:t>
            </w:r>
          </w:p>
        </w:tc>
        <w:tc>
          <w:tcPr>
            <w:tcW w:w="989" w:type="dxa"/>
            <w:vAlign w:val="center"/>
          </w:tcPr>
          <w:p w14:paraId="571DA807" w14:textId="58A321CE" w:rsidR="00170C24" w:rsidRPr="00156591" w:rsidRDefault="00170C24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40D91">
              <w:rPr>
                <w:rFonts w:cstheme="minorHAnsi"/>
              </w:rPr>
              <w:t>2.4</w:t>
            </w:r>
          </w:p>
        </w:tc>
        <w:tc>
          <w:tcPr>
            <w:tcW w:w="712" w:type="dxa"/>
            <w:vAlign w:val="center"/>
          </w:tcPr>
          <w:p w14:paraId="27C405E9" w14:textId="77777777" w:rsidR="00170C24" w:rsidRDefault="00170C24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0.5</w:t>
            </w:r>
          </w:p>
        </w:tc>
        <w:tc>
          <w:tcPr>
            <w:tcW w:w="992" w:type="dxa"/>
            <w:vAlign w:val="center"/>
          </w:tcPr>
          <w:p w14:paraId="26238EAB" w14:textId="68F8B11D" w:rsidR="00170C24" w:rsidRDefault="00B40D91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6.7</w:t>
            </w:r>
          </w:p>
        </w:tc>
        <w:tc>
          <w:tcPr>
            <w:tcW w:w="1134" w:type="dxa"/>
            <w:vAlign w:val="center"/>
          </w:tcPr>
          <w:p w14:paraId="3D24F37D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0.1</w:t>
            </w:r>
          </w:p>
        </w:tc>
        <w:tc>
          <w:tcPr>
            <w:tcW w:w="851" w:type="dxa"/>
            <w:vAlign w:val="center"/>
          </w:tcPr>
          <w:p w14:paraId="4D9DD32F" w14:textId="77777777" w:rsidR="00170C24" w:rsidRPr="00156591" w:rsidRDefault="00170C24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0.7</w:t>
            </w:r>
          </w:p>
        </w:tc>
        <w:tc>
          <w:tcPr>
            <w:tcW w:w="6095" w:type="dxa"/>
            <w:vAlign w:val="center"/>
          </w:tcPr>
          <w:p w14:paraId="3ABB8492" w14:textId="3876AB37" w:rsidR="00B40D91" w:rsidRPr="00127FE0" w:rsidRDefault="00B40D91" w:rsidP="00262D1D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El producto obtenido continúa teniendo restos de calcio sin </w:t>
            </w:r>
            <w:r w:rsidR="00127FE0">
              <w:rPr>
                <w:sz w:val="20"/>
                <w:szCs w:val="20"/>
                <w:lang w:val="es-MX"/>
              </w:rPr>
              <w:t>integrarse en el producto</w:t>
            </w:r>
            <w:r>
              <w:rPr>
                <w:sz w:val="20"/>
                <w:szCs w:val="20"/>
                <w:lang w:val="es-MX"/>
              </w:rPr>
              <w:t xml:space="preserve">. </w:t>
            </w:r>
            <w:r w:rsidR="00127FE0">
              <w:rPr>
                <w:sz w:val="20"/>
                <w:szCs w:val="20"/>
                <w:lang w:val="es-MX"/>
              </w:rPr>
              <w:t>Se propone disminuir el porcentaje de fuente de calcio.</w:t>
            </w:r>
          </w:p>
        </w:tc>
      </w:tr>
      <w:tr w:rsidR="00170C24" w:rsidRPr="00156591" w14:paraId="3D525A4D" w14:textId="77777777" w:rsidTr="00262D1D">
        <w:trPr>
          <w:jc w:val="center"/>
        </w:trPr>
        <w:tc>
          <w:tcPr>
            <w:tcW w:w="854" w:type="dxa"/>
            <w:vAlign w:val="center"/>
          </w:tcPr>
          <w:p w14:paraId="681FB278" w14:textId="1B5F15AA" w:rsidR="00170C24" w:rsidRDefault="00170C24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06" w:type="dxa"/>
            <w:vAlign w:val="center"/>
          </w:tcPr>
          <w:p w14:paraId="230E9564" w14:textId="7C4E88EA" w:rsidR="00170C24" w:rsidRDefault="00170C24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127FE0">
              <w:rPr>
                <w:rFonts w:cstheme="minorHAnsi"/>
              </w:rPr>
              <w:t>5.7</w:t>
            </w:r>
          </w:p>
        </w:tc>
        <w:tc>
          <w:tcPr>
            <w:tcW w:w="992" w:type="dxa"/>
            <w:vAlign w:val="center"/>
          </w:tcPr>
          <w:p w14:paraId="0185D11C" w14:textId="1FC04A6E" w:rsidR="00170C24" w:rsidRDefault="00170C24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2.0</w:t>
            </w:r>
          </w:p>
        </w:tc>
        <w:tc>
          <w:tcPr>
            <w:tcW w:w="1134" w:type="dxa"/>
            <w:vAlign w:val="center"/>
          </w:tcPr>
          <w:p w14:paraId="05B3BFFF" w14:textId="1A59D8ED" w:rsidR="00170C24" w:rsidRDefault="00170C24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127FE0">
              <w:rPr>
                <w:rFonts w:cstheme="minorHAnsi"/>
              </w:rPr>
              <w:t>2.9</w:t>
            </w:r>
          </w:p>
        </w:tc>
        <w:tc>
          <w:tcPr>
            <w:tcW w:w="989" w:type="dxa"/>
            <w:vAlign w:val="center"/>
          </w:tcPr>
          <w:p w14:paraId="5BD93C2E" w14:textId="1E695BEA" w:rsidR="00170C24" w:rsidRDefault="00170C24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127FE0">
              <w:rPr>
                <w:rFonts w:cstheme="minorHAnsi"/>
              </w:rPr>
              <w:t>2.9</w:t>
            </w:r>
          </w:p>
        </w:tc>
        <w:tc>
          <w:tcPr>
            <w:tcW w:w="712" w:type="dxa"/>
            <w:vAlign w:val="center"/>
          </w:tcPr>
          <w:p w14:paraId="37E68BEF" w14:textId="7F728D8A" w:rsidR="00170C24" w:rsidRDefault="00170C24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0.5</w:t>
            </w:r>
          </w:p>
        </w:tc>
        <w:tc>
          <w:tcPr>
            <w:tcW w:w="992" w:type="dxa"/>
            <w:vAlign w:val="center"/>
          </w:tcPr>
          <w:p w14:paraId="22931489" w14:textId="2A6331BD" w:rsidR="00170C24" w:rsidRDefault="00127FE0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5.5</w:t>
            </w:r>
          </w:p>
        </w:tc>
        <w:tc>
          <w:tcPr>
            <w:tcW w:w="1134" w:type="dxa"/>
            <w:vAlign w:val="center"/>
          </w:tcPr>
          <w:p w14:paraId="7F8794E5" w14:textId="502655FB" w:rsidR="00170C24" w:rsidRDefault="00170C24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0.1</w:t>
            </w:r>
          </w:p>
        </w:tc>
        <w:tc>
          <w:tcPr>
            <w:tcW w:w="851" w:type="dxa"/>
            <w:vAlign w:val="center"/>
          </w:tcPr>
          <w:p w14:paraId="0F682030" w14:textId="2EE28873" w:rsidR="00170C24" w:rsidRDefault="00170C24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0.7</w:t>
            </w:r>
          </w:p>
        </w:tc>
        <w:tc>
          <w:tcPr>
            <w:tcW w:w="6095" w:type="dxa"/>
            <w:vAlign w:val="center"/>
          </w:tcPr>
          <w:p w14:paraId="28A782D1" w14:textId="50919D85" w:rsidR="00127FE0" w:rsidRDefault="00127FE0" w:rsidP="00262D1D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El producto obtenido continúa teniendo trazas de calcio sin formar parte del producto. Por lo tanto, probar disminuyendo el porcentaje de fuente de calcio un poco más.</w:t>
            </w:r>
          </w:p>
        </w:tc>
      </w:tr>
      <w:tr w:rsidR="00127FE0" w:rsidRPr="00156591" w14:paraId="12BFD711" w14:textId="77777777" w:rsidTr="00262D1D">
        <w:trPr>
          <w:jc w:val="center"/>
        </w:trPr>
        <w:tc>
          <w:tcPr>
            <w:tcW w:w="854" w:type="dxa"/>
            <w:vAlign w:val="center"/>
          </w:tcPr>
          <w:p w14:paraId="131B1162" w14:textId="5B6A45B8" w:rsidR="00127FE0" w:rsidRDefault="00127FE0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06" w:type="dxa"/>
            <w:vAlign w:val="center"/>
          </w:tcPr>
          <w:p w14:paraId="10768B23" w14:textId="45F5D64B" w:rsidR="00127FE0" w:rsidRDefault="00E950FF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46.9</w:t>
            </w:r>
          </w:p>
        </w:tc>
        <w:tc>
          <w:tcPr>
            <w:tcW w:w="992" w:type="dxa"/>
            <w:vAlign w:val="center"/>
          </w:tcPr>
          <w:p w14:paraId="2EC46979" w14:textId="1263DCA7" w:rsidR="00127FE0" w:rsidRDefault="00E950FF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2.0</w:t>
            </w:r>
          </w:p>
        </w:tc>
        <w:tc>
          <w:tcPr>
            <w:tcW w:w="1134" w:type="dxa"/>
            <w:vAlign w:val="center"/>
          </w:tcPr>
          <w:p w14:paraId="400F23CB" w14:textId="167DE0B4" w:rsidR="00127FE0" w:rsidRDefault="00E950FF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23.4</w:t>
            </w:r>
          </w:p>
        </w:tc>
        <w:tc>
          <w:tcPr>
            <w:tcW w:w="989" w:type="dxa"/>
            <w:vAlign w:val="center"/>
          </w:tcPr>
          <w:p w14:paraId="1FDCFE9C" w14:textId="2DEF91CD" w:rsidR="00127FE0" w:rsidRDefault="00E950FF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23.4</w:t>
            </w:r>
          </w:p>
        </w:tc>
        <w:tc>
          <w:tcPr>
            <w:tcW w:w="712" w:type="dxa"/>
            <w:vAlign w:val="center"/>
          </w:tcPr>
          <w:p w14:paraId="7C2074AB" w14:textId="676F75B3" w:rsidR="00127FE0" w:rsidRDefault="00E950FF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0.5</w:t>
            </w:r>
          </w:p>
        </w:tc>
        <w:tc>
          <w:tcPr>
            <w:tcW w:w="992" w:type="dxa"/>
            <w:vAlign w:val="center"/>
          </w:tcPr>
          <w:p w14:paraId="0428C7B3" w14:textId="21F5F04D" w:rsidR="00127FE0" w:rsidRDefault="00E950FF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3.0</w:t>
            </w:r>
          </w:p>
        </w:tc>
        <w:tc>
          <w:tcPr>
            <w:tcW w:w="1134" w:type="dxa"/>
            <w:vAlign w:val="center"/>
          </w:tcPr>
          <w:p w14:paraId="2B81D002" w14:textId="1377D05E" w:rsidR="00127FE0" w:rsidRDefault="00E950FF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0.1</w:t>
            </w:r>
          </w:p>
        </w:tc>
        <w:tc>
          <w:tcPr>
            <w:tcW w:w="851" w:type="dxa"/>
            <w:vAlign w:val="center"/>
          </w:tcPr>
          <w:p w14:paraId="2E159620" w14:textId="6B2FAD8E" w:rsidR="00127FE0" w:rsidRDefault="00E950FF" w:rsidP="00262D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0.7</w:t>
            </w:r>
          </w:p>
        </w:tc>
        <w:tc>
          <w:tcPr>
            <w:tcW w:w="6095" w:type="dxa"/>
            <w:vAlign w:val="center"/>
          </w:tcPr>
          <w:p w14:paraId="0D2D0259" w14:textId="576789DB" w:rsidR="00127FE0" w:rsidRDefault="00E950FF" w:rsidP="00262D1D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 xml:space="preserve">Se logró obtener una GM óptima, </w:t>
            </w:r>
            <w:r>
              <w:rPr>
                <w:sz w:val="20"/>
                <w:szCs w:val="20"/>
                <w:lang w:val="es-MX"/>
              </w:rPr>
              <w:t>por lo que se definió esta formulación como la definitiva.</w:t>
            </w:r>
          </w:p>
        </w:tc>
      </w:tr>
    </w:tbl>
    <w:p w14:paraId="7B627B85" w14:textId="77777777" w:rsidR="0019469A" w:rsidRPr="00156591" w:rsidRDefault="0019469A" w:rsidP="001946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14:paraId="25EB0959" w14:textId="44D26B6E" w:rsidR="00127FE0" w:rsidRPr="00E950FF" w:rsidRDefault="00127FE0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Fonts w:cstheme="minorHAnsi"/>
          <w:sz w:val="16"/>
          <w:szCs w:val="16"/>
        </w:rPr>
      </w:pPr>
    </w:p>
    <w:p w14:paraId="536BDA6F" w14:textId="77777777" w:rsidR="00127FE0" w:rsidRPr="00127FE0" w:rsidRDefault="00127FE0" w:rsidP="00127FE0">
      <w:pPr>
        <w:autoSpaceDE w:val="0"/>
        <w:autoSpaceDN w:val="0"/>
        <w:adjustRightInd w:val="0"/>
        <w:spacing w:line="240" w:lineRule="auto"/>
        <w:ind w:left="-284" w:right="-171"/>
        <w:rPr>
          <w:rFonts w:cstheme="minorHAnsi"/>
          <w:sz w:val="20"/>
          <w:szCs w:val="20"/>
        </w:rPr>
      </w:pPr>
      <w:r w:rsidRPr="00127FE0">
        <w:rPr>
          <w:rFonts w:cstheme="minorHAnsi"/>
          <w:sz w:val="20"/>
          <w:szCs w:val="20"/>
        </w:rPr>
        <w:t xml:space="preserve">Lupo </w:t>
      </w:r>
      <w:proofErr w:type="spellStart"/>
      <w:r w:rsidRPr="00127FE0">
        <w:rPr>
          <w:rFonts w:cstheme="minorHAnsi"/>
          <w:sz w:val="20"/>
          <w:szCs w:val="20"/>
        </w:rPr>
        <w:t>Pasin</w:t>
      </w:r>
      <w:proofErr w:type="spellEnd"/>
      <w:r w:rsidRPr="00127FE0">
        <w:rPr>
          <w:rFonts w:cstheme="minorHAnsi"/>
          <w:sz w:val="20"/>
          <w:szCs w:val="20"/>
        </w:rPr>
        <w:t xml:space="preserve"> B. 2014. Estudio de la gelificación de alginatos para encapsulación: caracterización, preparación y aplicaciones en alimentos funcionales. Doctoral </w:t>
      </w:r>
      <w:proofErr w:type="spellStart"/>
      <w:r w:rsidRPr="00127FE0">
        <w:rPr>
          <w:rFonts w:cstheme="minorHAnsi"/>
          <w:sz w:val="20"/>
          <w:szCs w:val="20"/>
        </w:rPr>
        <w:t>Thesis</w:t>
      </w:r>
      <w:proofErr w:type="spellEnd"/>
      <w:r w:rsidRPr="00127FE0">
        <w:rPr>
          <w:rFonts w:cstheme="minorHAnsi"/>
          <w:sz w:val="20"/>
          <w:szCs w:val="20"/>
        </w:rPr>
        <w:t xml:space="preserve">. Universidad de Barcelona. </w:t>
      </w:r>
      <w:hyperlink r:id="rId8" w:history="1">
        <w:r w:rsidRPr="00127FE0">
          <w:rPr>
            <w:rStyle w:val="Hipervnculo"/>
            <w:rFonts w:cstheme="minorHAnsi"/>
            <w:sz w:val="20"/>
            <w:szCs w:val="20"/>
          </w:rPr>
          <w:t>https://diposit.ub.edu/dspace/handle/2445/64943</w:t>
        </w:r>
      </w:hyperlink>
    </w:p>
    <w:p w14:paraId="57703B78" w14:textId="77777777" w:rsidR="00127FE0" w:rsidRPr="00127FE0" w:rsidRDefault="00127FE0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Fonts w:cstheme="minorHAnsi"/>
          <w:color w:val="000000"/>
          <w:sz w:val="16"/>
          <w:szCs w:val="16"/>
        </w:rPr>
      </w:pPr>
    </w:p>
    <w:sectPr w:rsidR="00127FE0" w:rsidRPr="00127FE0" w:rsidSect="00170C24">
      <w:pgSz w:w="16838" w:h="11906" w:orient="landscape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71"/>
    <w:rsid w:val="00104870"/>
    <w:rsid w:val="00116EE8"/>
    <w:rsid w:val="00127FE0"/>
    <w:rsid w:val="001469EC"/>
    <w:rsid w:val="00156591"/>
    <w:rsid w:val="00170C24"/>
    <w:rsid w:val="0019469A"/>
    <w:rsid w:val="00225AC9"/>
    <w:rsid w:val="00233687"/>
    <w:rsid w:val="00244383"/>
    <w:rsid w:val="00262D1D"/>
    <w:rsid w:val="00393B47"/>
    <w:rsid w:val="005A4CD3"/>
    <w:rsid w:val="006C7AA5"/>
    <w:rsid w:val="006E7CDF"/>
    <w:rsid w:val="00781A0C"/>
    <w:rsid w:val="007F689F"/>
    <w:rsid w:val="008026BB"/>
    <w:rsid w:val="00822DB5"/>
    <w:rsid w:val="00832CB4"/>
    <w:rsid w:val="008B0480"/>
    <w:rsid w:val="00A148CC"/>
    <w:rsid w:val="00B13D71"/>
    <w:rsid w:val="00B24C43"/>
    <w:rsid w:val="00B27C4B"/>
    <w:rsid w:val="00B40D91"/>
    <w:rsid w:val="00B93191"/>
    <w:rsid w:val="00BC5994"/>
    <w:rsid w:val="00BD2059"/>
    <w:rsid w:val="00BD3A9E"/>
    <w:rsid w:val="00C61920"/>
    <w:rsid w:val="00E04C9E"/>
    <w:rsid w:val="00E950FF"/>
    <w:rsid w:val="00EA05A8"/>
    <w:rsid w:val="00EE5B09"/>
    <w:rsid w:val="00F3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5186"/>
  <w15:chartTrackingRefBased/>
  <w15:docId w15:val="{B8C1433E-8C33-4DA7-8E47-7ABF3F18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48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94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posit.ub.edu/dspace/handle/2445/649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5C4A8-A141-4F95-8621-6C3DCC56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pereyra</dc:creator>
  <cp:keywords/>
  <dc:description/>
  <cp:lastModifiedBy>romina pereyra</cp:lastModifiedBy>
  <cp:revision>24</cp:revision>
  <dcterms:created xsi:type="dcterms:W3CDTF">2025-06-27T12:36:00Z</dcterms:created>
  <dcterms:modified xsi:type="dcterms:W3CDTF">2025-06-30T23:01:00Z</dcterms:modified>
</cp:coreProperties>
</file>