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33C7D14" w14:textId="77777777" w:rsidR="00F165C7" w:rsidRPr="000904C8" w:rsidRDefault="00000000">
      <w:pPr>
        <w:rPr>
          <w:rFonts w:asciiTheme="majorHAnsi" w:eastAsia="Calibri" w:hAnsiTheme="majorHAnsi" w:cstheme="majorHAnsi"/>
          <w:b/>
          <w:color w:val="000000" w:themeColor="text1"/>
          <w:lang w:val="en-US"/>
        </w:rPr>
      </w:pPr>
      <w:r w:rsidRPr="000904C8">
        <w:rPr>
          <w:rFonts w:asciiTheme="majorHAnsi" w:eastAsia="Calibri" w:hAnsiTheme="majorHAnsi" w:cstheme="majorHAnsi"/>
          <w:b/>
          <w:color w:val="000000" w:themeColor="text1"/>
          <w:lang w:val="en-US"/>
        </w:rPr>
        <w:t xml:space="preserve">Supplementary Material for </w:t>
      </w:r>
    </w:p>
    <w:p w14:paraId="62973537" w14:textId="77777777" w:rsidR="00F165C7" w:rsidRPr="000904C8" w:rsidRDefault="00F165C7">
      <w:pPr>
        <w:rPr>
          <w:rFonts w:asciiTheme="majorHAnsi" w:eastAsia="Calibri" w:hAnsiTheme="majorHAnsi" w:cstheme="majorHAnsi"/>
          <w:b/>
          <w:color w:val="000000" w:themeColor="text1"/>
          <w:lang w:val="en-US"/>
        </w:rPr>
      </w:pPr>
    </w:p>
    <w:p w14:paraId="5DE16DB9" w14:textId="77777777" w:rsidR="00F165C7" w:rsidRPr="000904C8" w:rsidRDefault="000904C8">
      <w:pPr>
        <w:rPr>
          <w:rFonts w:asciiTheme="majorHAnsi" w:hAnsiTheme="majorHAnsi" w:cstheme="majorHAnsi"/>
          <w:b/>
          <w:sz w:val="26"/>
          <w:szCs w:val="26"/>
          <w:lang w:val="en-US"/>
        </w:rPr>
      </w:pPr>
      <w:r w:rsidRPr="000904C8">
        <w:rPr>
          <w:rFonts w:asciiTheme="majorHAnsi" w:hAnsiTheme="majorHAnsi" w:cstheme="majorHAnsi"/>
          <w:b/>
          <w:sz w:val="26"/>
          <w:szCs w:val="26"/>
          <w:lang w:val="en-US"/>
        </w:rPr>
        <w:t>Organic vs. conventional farming: do they shape the genetic structure of wild rodent populations in agroecosystems?</w:t>
      </w:r>
    </w:p>
    <w:p w14:paraId="2C3B3DE1" w14:textId="77777777" w:rsidR="000904C8" w:rsidRPr="000904C8" w:rsidRDefault="000904C8">
      <w:pPr>
        <w:rPr>
          <w:rFonts w:asciiTheme="majorHAnsi" w:eastAsia="Calibri" w:hAnsiTheme="majorHAnsi" w:cstheme="majorHAnsi"/>
          <w:b/>
          <w:color w:val="000000" w:themeColor="text1"/>
          <w:lang w:val="en-US"/>
        </w:rPr>
      </w:pPr>
    </w:p>
    <w:p w14:paraId="77C1BB40" w14:textId="16188ACB" w:rsidR="00F165C7" w:rsidRPr="00E47810" w:rsidRDefault="00000000">
      <w:pPr>
        <w:rPr>
          <w:rFonts w:asciiTheme="majorHAnsi" w:eastAsia="Calibri" w:hAnsiTheme="majorHAnsi" w:cstheme="majorHAnsi"/>
          <w:b/>
          <w:color w:val="000000" w:themeColor="text1"/>
          <w:lang w:val="en-US"/>
        </w:rPr>
      </w:pPr>
      <w:r w:rsidRPr="00E47810">
        <w:rPr>
          <w:rFonts w:asciiTheme="majorHAnsi" w:eastAsia="Calibri" w:hAnsiTheme="majorHAnsi" w:cstheme="majorHAnsi"/>
          <w:b/>
          <w:color w:val="000000" w:themeColor="text1"/>
          <w:lang w:val="en-US"/>
        </w:rPr>
        <w:t>Tables S</w:t>
      </w:r>
      <w:r w:rsidR="00F00C36" w:rsidRPr="00E47810">
        <w:rPr>
          <w:rFonts w:asciiTheme="majorHAnsi" w:eastAsia="Calibri" w:hAnsiTheme="majorHAnsi" w:cstheme="majorHAnsi"/>
          <w:b/>
          <w:color w:val="000000" w:themeColor="text1"/>
          <w:lang w:val="en-US"/>
        </w:rPr>
        <w:t>5</w:t>
      </w:r>
      <w:r w:rsidRPr="00E47810">
        <w:rPr>
          <w:rFonts w:asciiTheme="majorHAnsi" w:eastAsia="Calibri" w:hAnsiTheme="majorHAnsi" w:cstheme="majorHAnsi"/>
          <w:b/>
          <w:color w:val="000000" w:themeColor="text1"/>
          <w:lang w:val="en-US"/>
        </w:rPr>
        <w:t xml:space="preserve"> to S1</w:t>
      </w:r>
      <w:r w:rsidR="00E47810" w:rsidRPr="00E47810">
        <w:rPr>
          <w:rFonts w:asciiTheme="majorHAnsi" w:eastAsia="Calibri" w:hAnsiTheme="majorHAnsi" w:cstheme="majorHAnsi"/>
          <w:b/>
          <w:color w:val="000000" w:themeColor="text1"/>
          <w:lang w:val="en-US"/>
        </w:rPr>
        <w:t>3</w:t>
      </w:r>
    </w:p>
    <w:p w14:paraId="4A7CFC2F" w14:textId="2B31473B" w:rsidR="000904C8" w:rsidRPr="000904C8" w:rsidRDefault="00000000" w:rsidP="00F00C36">
      <w:pPr>
        <w:rPr>
          <w:rFonts w:asciiTheme="majorHAnsi" w:hAnsiTheme="majorHAnsi" w:cstheme="majorHAnsi"/>
          <w:b/>
          <w:lang w:val="en-US"/>
        </w:rPr>
      </w:pPr>
      <w:r w:rsidRPr="00E47810">
        <w:rPr>
          <w:rFonts w:asciiTheme="majorHAnsi" w:eastAsia="Calibri" w:hAnsiTheme="majorHAnsi" w:cstheme="majorHAnsi"/>
          <w:b/>
          <w:color w:val="000000" w:themeColor="text1"/>
          <w:lang w:val="en-US"/>
        </w:rPr>
        <w:t>Figures S1 to S10</w:t>
      </w:r>
    </w:p>
    <w:p w14:paraId="37E36B4B" w14:textId="77777777" w:rsidR="000904C8" w:rsidRPr="000904C8" w:rsidRDefault="000904C8" w:rsidP="000904C8">
      <w:pPr>
        <w:spacing w:line="240" w:lineRule="auto"/>
        <w:rPr>
          <w:rFonts w:asciiTheme="majorHAnsi" w:hAnsiTheme="majorHAnsi" w:cstheme="majorHAnsi"/>
          <w:lang w:val="en-US"/>
        </w:rPr>
      </w:pPr>
    </w:p>
    <w:p w14:paraId="2A97FC61" w14:textId="77777777" w:rsidR="000904C8" w:rsidRPr="000904C8" w:rsidRDefault="000904C8" w:rsidP="000904C8">
      <w:pPr>
        <w:spacing w:line="240" w:lineRule="auto"/>
        <w:rPr>
          <w:rFonts w:asciiTheme="majorHAnsi" w:hAnsiTheme="majorHAnsi" w:cstheme="majorHAnsi"/>
          <w:lang w:val="en-US"/>
        </w:rPr>
      </w:pPr>
    </w:p>
    <w:p w14:paraId="2D70810E" w14:textId="54B41C70" w:rsidR="00F165C7" w:rsidRPr="000904C8" w:rsidRDefault="00000000">
      <w:pPr>
        <w:spacing w:before="240" w:after="240" w:line="259" w:lineRule="auto"/>
        <w:rPr>
          <w:rFonts w:asciiTheme="majorHAnsi" w:eastAsia="Calibri" w:hAnsiTheme="majorHAnsi" w:cstheme="majorHAnsi"/>
          <w:color w:val="FF0000"/>
          <w:sz w:val="20"/>
          <w:szCs w:val="20"/>
          <w:lang w:val="en-US"/>
        </w:rPr>
      </w:pPr>
      <w:r w:rsidRPr="000904C8">
        <w:rPr>
          <w:rFonts w:asciiTheme="majorHAnsi" w:eastAsia="Calibri" w:hAnsiTheme="majorHAnsi" w:cstheme="majorHAnsi"/>
          <w:b/>
          <w:lang w:val="en-US"/>
        </w:rPr>
        <w:t>Table S</w:t>
      </w:r>
      <w:r w:rsidR="004502C0">
        <w:rPr>
          <w:rFonts w:asciiTheme="majorHAnsi" w:eastAsia="Calibri" w:hAnsiTheme="majorHAnsi" w:cstheme="majorHAnsi"/>
          <w:b/>
          <w:lang w:val="en-US"/>
        </w:rPr>
        <w:t>5</w:t>
      </w:r>
      <w:r w:rsidRPr="000904C8">
        <w:rPr>
          <w:rFonts w:asciiTheme="majorHAnsi" w:eastAsia="Calibri" w:hAnsiTheme="majorHAnsi" w:cstheme="majorHAnsi"/>
          <w:lang w:val="en-US"/>
        </w:rPr>
        <w:t xml:space="preserve">: </w:t>
      </w:r>
      <w:r w:rsidRPr="000904C8">
        <w:rPr>
          <w:rFonts w:asciiTheme="majorHAnsi" w:eastAsia="Calibri" w:hAnsiTheme="majorHAnsi" w:cstheme="majorHAnsi"/>
          <w:sz w:val="20"/>
          <w:szCs w:val="20"/>
          <w:lang w:val="en-US"/>
        </w:rPr>
        <w:t>Population genetic statistics for rodent populations from border habitats in conventional and organic farming. AVC: Altos Verdes, conventional farming; AVO: Altos Verdes, organic farming; LGC: Las Gaviotas, conventional farming; LGO: Las Gaviotas, organic farming; DH: Dos Hermanas, organic farming.</w:t>
      </w:r>
      <w:r w:rsidRPr="000904C8">
        <w:rPr>
          <w:rFonts w:asciiTheme="majorHAnsi" w:eastAsia="Calibri" w:hAnsiTheme="majorHAnsi" w:cstheme="majorHAnsi"/>
          <w:color w:val="FF0000"/>
          <w:sz w:val="20"/>
          <w:szCs w:val="20"/>
          <w:lang w:val="en-US"/>
        </w:rPr>
        <w:t xml:space="preserve"> </w:t>
      </w:r>
    </w:p>
    <w:tbl>
      <w:tblPr>
        <w:tblStyle w:val="a"/>
        <w:tblW w:w="81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25"/>
        <w:gridCol w:w="930"/>
        <w:gridCol w:w="600"/>
        <w:gridCol w:w="600"/>
        <w:gridCol w:w="600"/>
        <w:gridCol w:w="615"/>
        <w:gridCol w:w="615"/>
        <w:gridCol w:w="195"/>
        <w:gridCol w:w="615"/>
        <w:gridCol w:w="615"/>
        <w:gridCol w:w="630"/>
        <w:gridCol w:w="630"/>
        <w:gridCol w:w="630"/>
      </w:tblGrid>
      <w:tr w:rsidR="00F165C7" w:rsidRPr="000904C8" w14:paraId="42E539A9" w14:textId="77777777">
        <w:trPr>
          <w:trHeight w:val="344"/>
        </w:trPr>
        <w:tc>
          <w:tcPr>
            <w:tcW w:w="82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013CE20" w14:textId="77777777" w:rsidR="00F165C7" w:rsidRPr="000904C8" w:rsidRDefault="00000000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  <w:lang w:val="en-US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9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2D78BE0" w14:textId="77777777" w:rsidR="00F165C7" w:rsidRPr="000904C8" w:rsidRDefault="00000000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  <w:lang w:val="en-US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030" w:type="dxa"/>
            <w:gridSpan w:val="5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21DD995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Neutral Data set</w:t>
            </w:r>
          </w:p>
        </w:tc>
        <w:tc>
          <w:tcPr>
            <w:tcW w:w="19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E30EE5E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3120" w:type="dxa"/>
            <w:gridSpan w:val="5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6353956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Selected data set</w:t>
            </w:r>
          </w:p>
        </w:tc>
      </w:tr>
      <w:tr w:rsidR="00F165C7" w:rsidRPr="000904C8" w14:paraId="38ABB465" w14:textId="77777777">
        <w:trPr>
          <w:trHeight w:val="344"/>
        </w:trPr>
        <w:tc>
          <w:tcPr>
            <w:tcW w:w="82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EE1E2AE" w14:textId="77777777" w:rsidR="00F165C7" w:rsidRPr="000904C8" w:rsidRDefault="00000000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9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AC228B1" w14:textId="77777777" w:rsidR="00F165C7" w:rsidRPr="000904C8" w:rsidRDefault="00000000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6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59FF554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AVC</w:t>
            </w:r>
          </w:p>
        </w:tc>
        <w:tc>
          <w:tcPr>
            <w:tcW w:w="6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49367FD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AVO</w:t>
            </w:r>
          </w:p>
        </w:tc>
        <w:tc>
          <w:tcPr>
            <w:tcW w:w="6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60931E6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LGC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9CC07FE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LGO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35B6108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DH</w:t>
            </w:r>
          </w:p>
        </w:tc>
        <w:tc>
          <w:tcPr>
            <w:tcW w:w="19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3A64DDE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E060EF2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AVC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97836D4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AVO</w:t>
            </w:r>
          </w:p>
        </w:tc>
        <w:tc>
          <w:tcPr>
            <w:tcW w:w="6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3DC1F7B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LGC</w:t>
            </w:r>
          </w:p>
        </w:tc>
        <w:tc>
          <w:tcPr>
            <w:tcW w:w="6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EB0A1EE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LGO</w:t>
            </w:r>
          </w:p>
        </w:tc>
        <w:tc>
          <w:tcPr>
            <w:tcW w:w="6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940DEAF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DH</w:t>
            </w:r>
          </w:p>
        </w:tc>
      </w:tr>
      <w:tr w:rsidR="00F165C7" w:rsidRPr="000904C8" w14:paraId="76A0F083" w14:textId="77777777">
        <w:trPr>
          <w:trHeight w:val="344"/>
        </w:trPr>
        <w:tc>
          <w:tcPr>
            <w:tcW w:w="825" w:type="dxa"/>
            <w:vMerge w:val="restart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E3451D9" w14:textId="77777777" w:rsidR="00F165C7" w:rsidRPr="000904C8" w:rsidRDefault="00000000">
            <w:pPr>
              <w:spacing w:line="240" w:lineRule="auto"/>
              <w:ind w:right="-350"/>
              <w:rPr>
                <w:rFonts w:asciiTheme="majorHAnsi" w:eastAsia="Calibri" w:hAnsiTheme="majorHAnsi" w:cstheme="majorHAnsi"/>
                <w:i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i/>
                <w:sz w:val="20"/>
                <w:szCs w:val="20"/>
              </w:rPr>
              <w:t>Calomys</w:t>
            </w:r>
          </w:p>
          <w:p w14:paraId="2834AC6E" w14:textId="77777777" w:rsidR="00F165C7" w:rsidRPr="000904C8" w:rsidRDefault="00000000">
            <w:pPr>
              <w:spacing w:line="240" w:lineRule="auto"/>
              <w:rPr>
                <w:rFonts w:asciiTheme="majorHAnsi" w:eastAsia="Calibri" w:hAnsiTheme="majorHAnsi" w:cstheme="majorHAnsi"/>
                <w:i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i/>
                <w:sz w:val="20"/>
                <w:szCs w:val="20"/>
              </w:rPr>
              <w:t xml:space="preserve"> laucha</w:t>
            </w:r>
          </w:p>
        </w:tc>
        <w:tc>
          <w:tcPr>
            <w:tcW w:w="9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7C7AD17" w14:textId="77777777" w:rsidR="00F165C7" w:rsidRPr="000904C8" w:rsidRDefault="00000000">
            <w:pPr>
              <w:spacing w:line="240" w:lineRule="auto"/>
              <w:ind w:right="-184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Private alleles</w:t>
            </w:r>
          </w:p>
        </w:tc>
        <w:tc>
          <w:tcPr>
            <w:tcW w:w="6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247F684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1638</w:t>
            </w:r>
          </w:p>
        </w:tc>
        <w:tc>
          <w:tcPr>
            <w:tcW w:w="6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DC8F167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2352</w:t>
            </w:r>
          </w:p>
        </w:tc>
        <w:tc>
          <w:tcPr>
            <w:tcW w:w="6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0E1F93F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2043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823D768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1424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20B6B60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9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B231D5C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D2A4A4F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1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A718428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6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FE7A2A3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6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4571238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2</w:t>
            </w:r>
          </w:p>
        </w:tc>
        <w:tc>
          <w:tcPr>
            <w:tcW w:w="6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B62C15D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-</w:t>
            </w:r>
          </w:p>
        </w:tc>
      </w:tr>
      <w:tr w:rsidR="00F165C7" w:rsidRPr="000904C8" w14:paraId="2DE3BD4B" w14:textId="77777777">
        <w:trPr>
          <w:trHeight w:val="344"/>
        </w:trPr>
        <w:tc>
          <w:tcPr>
            <w:tcW w:w="825" w:type="dxa"/>
            <w:vMerge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737C8BB" w14:textId="77777777" w:rsidR="00F165C7" w:rsidRPr="000904C8" w:rsidRDefault="00F165C7">
            <w:pPr>
              <w:spacing w:after="160" w:line="259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9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21C5A37" w14:textId="77777777" w:rsidR="00F165C7" w:rsidRPr="000904C8" w:rsidRDefault="00000000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Ho</w:t>
            </w:r>
          </w:p>
        </w:tc>
        <w:tc>
          <w:tcPr>
            <w:tcW w:w="6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4BDD73C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0.084</w:t>
            </w:r>
          </w:p>
        </w:tc>
        <w:tc>
          <w:tcPr>
            <w:tcW w:w="6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1F6D7D0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0.094</w:t>
            </w:r>
          </w:p>
        </w:tc>
        <w:tc>
          <w:tcPr>
            <w:tcW w:w="6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5C21730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0.093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20050FF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0.079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1302831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9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F82CCAC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7F2B97A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0.106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5C252BC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0.115</w:t>
            </w:r>
          </w:p>
        </w:tc>
        <w:tc>
          <w:tcPr>
            <w:tcW w:w="6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AECF932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0.126</w:t>
            </w:r>
          </w:p>
        </w:tc>
        <w:tc>
          <w:tcPr>
            <w:tcW w:w="6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020D998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0.032</w:t>
            </w:r>
          </w:p>
        </w:tc>
        <w:tc>
          <w:tcPr>
            <w:tcW w:w="6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7485B4E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-</w:t>
            </w:r>
          </w:p>
        </w:tc>
      </w:tr>
      <w:tr w:rsidR="00F165C7" w:rsidRPr="000904C8" w14:paraId="76E2C5D6" w14:textId="77777777">
        <w:trPr>
          <w:trHeight w:val="344"/>
        </w:trPr>
        <w:tc>
          <w:tcPr>
            <w:tcW w:w="825" w:type="dxa"/>
            <w:vMerge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4E1A6C3" w14:textId="77777777" w:rsidR="00F165C7" w:rsidRPr="000904C8" w:rsidRDefault="00F165C7">
            <w:pPr>
              <w:spacing w:after="160" w:line="259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9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FC74961" w14:textId="77777777" w:rsidR="00F165C7" w:rsidRPr="000904C8" w:rsidRDefault="00000000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Mean HL</w:t>
            </w:r>
          </w:p>
        </w:tc>
        <w:tc>
          <w:tcPr>
            <w:tcW w:w="6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B56CD1B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0.861</w:t>
            </w:r>
          </w:p>
        </w:tc>
        <w:tc>
          <w:tcPr>
            <w:tcW w:w="6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C07477F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0.842</w:t>
            </w:r>
          </w:p>
        </w:tc>
        <w:tc>
          <w:tcPr>
            <w:tcW w:w="6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E4E9FF0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0.843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95A9B00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0.874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3F8F62F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-</w:t>
            </w:r>
          </w:p>
        </w:tc>
        <w:tc>
          <w:tcPr>
            <w:tcW w:w="19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1096934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115BABE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0.797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9A9F678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0.855</w:t>
            </w:r>
          </w:p>
        </w:tc>
        <w:tc>
          <w:tcPr>
            <w:tcW w:w="6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8614591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0.767</w:t>
            </w:r>
          </w:p>
        </w:tc>
        <w:tc>
          <w:tcPr>
            <w:tcW w:w="6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6B69BB2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0.977</w:t>
            </w:r>
          </w:p>
        </w:tc>
        <w:tc>
          <w:tcPr>
            <w:tcW w:w="6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67FFB92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-</w:t>
            </w:r>
          </w:p>
        </w:tc>
      </w:tr>
      <w:tr w:rsidR="00F165C7" w:rsidRPr="000904C8" w14:paraId="1886ECA7" w14:textId="77777777">
        <w:trPr>
          <w:trHeight w:val="129"/>
        </w:trPr>
        <w:tc>
          <w:tcPr>
            <w:tcW w:w="82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4CC8C9D" w14:textId="77777777" w:rsidR="00F165C7" w:rsidRPr="000904C8" w:rsidRDefault="00000000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9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63B5633" w14:textId="77777777" w:rsidR="00F165C7" w:rsidRPr="000904C8" w:rsidRDefault="00000000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6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D66C36A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6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A6367AA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6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28CBA67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BD7CC7F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0CCFE20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19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33DF13C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A5C5BF1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44021E3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6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B60EC89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6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05F3357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6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F4155D7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</w:tc>
      </w:tr>
      <w:tr w:rsidR="00F165C7" w:rsidRPr="000904C8" w14:paraId="2D2AFC72" w14:textId="77777777">
        <w:trPr>
          <w:trHeight w:val="344"/>
        </w:trPr>
        <w:tc>
          <w:tcPr>
            <w:tcW w:w="825" w:type="dxa"/>
            <w:vMerge w:val="restart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B318A74" w14:textId="77777777" w:rsidR="00F165C7" w:rsidRPr="000904C8" w:rsidRDefault="00000000">
            <w:pPr>
              <w:spacing w:line="240" w:lineRule="auto"/>
              <w:rPr>
                <w:rFonts w:asciiTheme="majorHAnsi" w:eastAsia="Calibri" w:hAnsiTheme="majorHAnsi" w:cstheme="majorHAnsi"/>
                <w:i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i/>
                <w:sz w:val="20"/>
                <w:szCs w:val="20"/>
              </w:rPr>
              <w:t>Akodon</w:t>
            </w:r>
          </w:p>
          <w:p w14:paraId="06993812" w14:textId="77777777" w:rsidR="00F165C7" w:rsidRPr="000904C8" w:rsidRDefault="00000000">
            <w:pPr>
              <w:spacing w:line="240" w:lineRule="auto"/>
              <w:rPr>
                <w:rFonts w:asciiTheme="majorHAnsi" w:eastAsia="Calibri" w:hAnsiTheme="majorHAnsi" w:cstheme="majorHAnsi"/>
                <w:i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i/>
                <w:sz w:val="20"/>
                <w:szCs w:val="20"/>
              </w:rPr>
              <w:t>azarae</w:t>
            </w:r>
          </w:p>
        </w:tc>
        <w:tc>
          <w:tcPr>
            <w:tcW w:w="9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F08B94B" w14:textId="77777777" w:rsidR="00F165C7" w:rsidRPr="000904C8" w:rsidRDefault="00000000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Private alleles</w:t>
            </w:r>
          </w:p>
        </w:tc>
        <w:tc>
          <w:tcPr>
            <w:tcW w:w="6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CB95946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1131</w:t>
            </w:r>
          </w:p>
        </w:tc>
        <w:tc>
          <w:tcPr>
            <w:tcW w:w="6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DA2A2E6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2144 </w:t>
            </w:r>
          </w:p>
        </w:tc>
        <w:tc>
          <w:tcPr>
            <w:tcW w:w="6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35054E7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2081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BD60BCB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2071 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D8F3778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1543 </w:t>
            </w:r>
          </w:p>
        </w:tc>
        <w:tc>
          <w:tcPr>
            <w:tcW w:w="19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A4FF6CB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8BBC1DB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1 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608CEFF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6 </w:t>
            </w:r>
          </w:p>
        </w:tc>
        <w:tc>
          <w:tcPr>
            <w:tcW w:w="6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AF9B759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3 </w:t>
            </w:r>
          </w:p>
        </w:tc>
        <w:tc>
          <w:tcPr>
            <w:tcW w:w="6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8FB9956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4 </w:t>
            </w:r>
          </w:p>
        </w:tc>
        <w:tc>
          <w:tcPr>
            <w:tcW w:w="6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736676F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3 </w:t>
            </w:r>
          </w:p>
        </w:tc>
      </w:tr>
      <w:tr w:rsidR="00F165C7" w:rsidRPr="000904C8" w14:paraId="324BAAEF" w14:textId="77777777">
        <w:trPr>
          <w:trHeight w:val="344"/>
        </w:trPr>
        <w:tc>
          <w:tcPr>
            <w:tcW w:w="825" w:type="dxa"/>
            <w:vMerge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5236333" w14:textId="77777777" w:rsidR="00F165C7" w:rsidRPr="000904C8" w:rsidRDefault="00F165C7">
            <w:pPr>
              <w:spacing w:after="160" w:line="259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9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9A187CD" w14:textId="77777777" w:rsidR="00F165C7" w:rsidRPr="000904C8" w:rsidRDefault="00000000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Ho</w:t>
            </w:r>
          </w:p>
        </w:tc>
        <w:tc>
          <w:tcPr>
            <w:tcW w:w="6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4E38901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0.100</w:t>
            </w:r>
          </w:p>
        </w:tc>
        <w:tc>
          <w:tcPr>
            <w:tcW w:w="6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80BDAC9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0.104 </w:t>
            </w:r>
          </w:p>
        </w:tc>
        <w:tc>
          <w:tcPr>
            <w:tcW w:w="6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9D50851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0.108 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CACE737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0.113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02EF003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0.107</w:t>
            </w:r>
          </w:p>
        </w:tc>
        <w:tc>
          <w:tcPr>
            <w:tcW w:w="19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3BA846D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576FB34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0.050 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08FB6CE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0.095 </w:t>
            </w:r>
          </w:p>
        </w:tc>
        <w:tc>
          <w:tcPr>
            <w:tcW w:w="6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464F087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0.076 </w:t>
            </w:r>
          </w:p>
        </w:tc>
        <w:tc>
          <w:tcPr>
            <w:tcW w:w="6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F6C2FE7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0.082</w:t>
            </w:r>
          </w:p>
        </w:tc>
        <w:tc>
          <w:tcPr>
            <w:tcW w:w="6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47687FC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0.06</w:t>
            </w:r>
          </w:p>
        </w:tc>
      </w:tr>
      <w:tr w:rsidR="00F165C7" w:rsidRPr="000904C8" w14:paraId="7A4B8B95" w14:textId="77777777">
        <w:trPr>
          <w:trHeight w:val="344"/>
        </w:trPr>
        <w:tc>
          <w:tcPr>
            <w:tcW w:w="825" w:type="dxa"/>
            <w:vMerge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1BE96B3E" w14:textId="77777777" w:rsidR="00F165C7" w:rsidRPr="000904C8" w:rsidRDefault="00F165C7">
            <w:pPr>
              <w:spacing w:after="160" w:line="259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</w:p>
        </w:tc>
        <w:tc>
          <w:tcPr>
            <w:tcW w:w="9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64C3E9E3" w14:textId="77777777" w:rsidR="00F165C7" w:rsidRPr="000904C8" w:rsidRDefault="00000000">
            <w:pPr>
              <w:spacing w:line="240" w:lineRule="auto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Mean HL</w:t>
            </w:r>
          </w:p>
        </w:tc>
        <w:tc>
          <w:tcPr>
            <w:tcW w:w="6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AF0846D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0.839</w:t>
            </w:r>
          </w:p>
        </w:tc>
        <w:tc>
          <w:tcPr>
            <w:tcW w:w="6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8153712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0.862</w:t>
            </w:r>
          </w:p>
        </w:tc>
        <w:tc>
          <w:tcPr>
            <w:tcW w:w="60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30EE6F7A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0.823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6376F2A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0.817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7B081E9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>0.834</w:t>
            </w:r>
          </w:p>
        </w:tc>
        <w:tc>
          <w:tcPr>
            <w:tcW w:w="19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974B7D0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7DBC7D2D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0.933 </w:t>
            </w:r>
          </w:p>
        </w:tc>
        <w:tc>
          <w:tcPr>
            <w:tcW w:w="615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431B26A7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0.885 </w:t>
            </w:r>
          </w:p>
        </w:tc>
        <w:tc>
          <w:tcPr>
            <w:tcW w:w="6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03A69F86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 0.883</w:t>
            </w:r>
          </w:p>
        </w:tc>
        <w:tc>
          <w:tcPr>
            <w:tcW w:w="6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2A429CC4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0.890 </w:t>
            </w:r>
          </w:p>
        </w:tc>
        <w:tc>
          <w:tcPr>
            <w:tcW w:w="630" w:type="dxa"/>
            <w:tcMar>
              <w:top w:w="-13" w:type="dxa"/>
              <w:left w:w="-13" w:type="dxa"/>
              <w:bottom w:w="-13" w:type="dxa"/>
              <w:right w:w="-13" w:type="dxa"/>
            </w:tcMar>
            <w:vAlign w:val="center"/>
          </w:tcPr>
          <w:p w14:paraId="5884D0CF" w14:textId="77777777" w:rsidR="00F165C7" w:rsidRPr="000904C8" w:rsidRDefault="00000000">
            <w:pPr>
              <w:spacing w:line="240" w:lineRule="auto"/>
              <w:jc w:val="center"/>
              <w:rPr>
                <w:rFonts w:asciiTheme="majorHAnsi" w:eastAsia="Calibri" w:hAnsiTheme="majorHAnsi" w:cstheme="majorHAnsi"/>
                <w:sz w:val="20"/>
                <w:szCs w:val="20"/>
              </w:rPr>
            </w:pPr>
            <w:r w:rsidRPr="000904C8">
              <w:rPr>
                <w:rFonts w:asciiTheme="majorHAnsi" w:eastAsia="Calibri" w:hAnsiTheme="majorHAnsi" w:cstheme="majorHAnsi"/>
                <w:sz w:val="20"/>
                <w:szCs w:val="20"/>
              </w:rPr>
              <w:t xml:space="preserve">0.946 </w:t>
            </w:r>
          </w:p>
        </w:tc>
      </w:tr>
    </w:tbl>
    <w:p w14:paraId="354AB625" w14:textId="77777777" w:rsidR="00F165C7" w:rsidRPr="000904C8" w:rsidRDefault="00F165C7">
      <w:pPr>
        <w:rPr>
          <w:rFonts w:asciiTheme="majorHAnsi" w:eastAsia="Calibri" w:hAnsiTheme="majorHAnsi" w:cstheme="majorHAnsi"/>
          <w:b/>
          <w:sz w:val="24"/>
          <w:szCs w:val="24"/>
        </w:rPr>
      </w:pPr>
    </w:p>
    <w:p w14:paraId="02C8636B" w14:textId="77777777" w:rsidR="00E47810" w:rsidRDefault="00E47810">
      <w:pPr>
        <w:rPr>
          <w:rFonts w:asciiTheme="majorHAnsi" w:eastAsia="Calibri" w:hAnsiTheme="majorHAnsi" w:cstheme="majorHAnsi"/>
          <w:b/>
          <w:sz w:val="24"/>
          <w:szCs w:val="24"/>
          <w:lang w:val="en-US"/>
        </w:rPr>
      </w:pPr>
    </w:p>
    <w:p w14:paraId="0E3A73EC" w14:textId="36AC15AD" w:rsidR="00F165C7" w:rsidRPr="000904C8" w:rsidRDefault="00000000">
      <w:pPr>
        <w:rPr>
          <w:rFonts w:asciiTheme="majorHAnsi" w:eastAsia="Calibri" w:hAnsiTheme="majorHAnsi" w:cstheme="majorHAnsi"/>
          <w:b/>
          <w:sz w:val="24"/>
          <w:szCs w:val="24"/>
          <w:lang w:val="en-US"/>
        </w:rPr>
      </w:pPr>
      <w:r w:rsidRPr="000904C8">
        <w:rPr>
          <w:rFonts w:asciiTheme="majorHAnsi" w:eastAsia="Calibri" w:hAnsiTheme="majorHAnsi" w:cstheme="majorHAnsi"/>
          <w:b/>
          <w:sz w:val="24"/>
          <w:szCs w:val="24"/>
          <w:lang w:val="en-US"/>
        </w:rPr>
        <w:t>Diagnostic statistics for observed heterozygosity (Ho) assessment models</w:t>
      </w:r>
    </w:p>
    <w:p w14:paraId="737DED56" w14:textId="77777777" w:rsidR="00F165C7" w:rsidRPr="000904C8" w:rsidRDefault="00F165C7">
      <w:pPr>
        <w:rPr>
          <w:rFonts w:asciiTheme="majorHAnsi" w:eastAsia="Calibri" w:hAnsiTheme="majorHAnsi" w:cstheme="majorHAnsi"/>
          <w:b/>
          <w:i/>
          <w:lang w:val="en-US"/>
        </w:rPr>
      </w:pPr>
    </w:p>
    <w:p w14:paraId="4106FCD2" w14:textId="77C61F98" w:rsidR="00F165C7" w:rsidRPr="000904C8" w:rsidRDefault="00000000">
      <w:pPr>
        <w:rPr>
          <w:rFonts w:asciiTheme="majorHAnsi" w:eastAsia="Calibri" w:hAnsiTheme="majorHAnsi" w:cstheme="majorHAnsi"/>
          <w:lang w:val="en-US"/>
        </w:rPr>
      </w:pPr>
      <w:r w:rsidRPr="000904C8">
        <w:rPr>
          <w:rFonts w:asciiTheme="majorHAnsi" w:eastAsia="Calibri" w:hAnsiTheme="majorHAnsi" w:cstheme="majorHAnsi"/>
          <w:b/>
          <w:lang w:val="en-US"/>
        </w:rPr>
        <w:t>Table S</w:t>
      </w:r>
      <w:r w:rsidR="00E47810">
        <w:rPr>
          <w:rFonts w:asciiTheme="majorHAnsi" w:eastAsia="Calibri" w:hAnsiTheme="majorHAnsi" w:cstheme="majorHAnsi"/>
          <w:b/>
          <w:lang w:val="en-US"/>
        </w:rPr>
        <w:t>6</w:t>
      </w:r>
      <w:r w:rsidRPr="000904C8">
        <w:rPr>
          <w:rFonts w:asciiTheme="majorHAnsi" w:eastAsia="Calibri" w:hAnsiTheme="majorHAnsi" w:cstheme="majorHAnsi"/>
          <w:b/>
          <w:lang w:val="en-US"/>
        </w:rPr>
        <w:t xml:space="preserve">: </w:t>
      </w:r>
      <w:r w:rsidRPr="000904C8">
        <w:rPr>
          <w:rFonts w:asciiTheme="majorHAnsi" w:eastAsia="Calibri" w:hAnsiTheme="majorHAnsi" w:cstheme="majorHAnsi"/>
          <w:lang w:val="en-US"/>
        </w:rPr>
        <w:t xml:space="preserve">Summary of the posterior parameter estimates from the Bayesian model for </w:t>
      </w:r>
      <w:r w:rsidRPr="000904C8">
        <w:rPr>
          <w:rFonts w:asciiTheme="majorHAnsi" w:eastAsia="Calibri" w:hAnsiTheme="majorHAnsi" w:cstheme="majorHAnsi"/>
          <w:b/>
          <w:lang w:val="en-US"/>
        </w:rPr>
        <w:t>neutral loci</w:t>
      </w:r>
      <w:r w:rsidRPr="000904C8">
        <w:rPr>
          <w:rFonts w:asciiTheme="majorHAnsi" w:eastAsia="Calibri" w:hAnsiTheme="majorHAnsi" w:cstheme="majorHAnsi"/>
          <w:lang w:val="en-US"/>
        </w:rPr>
        <w:t xml:space="preserve"> in </w:t>
      </w:r>
      <w:r w:rsidRPr="000904C8">
        <w:rPr>
          <w:rFonts w:asciiTheme="majorHAnsi" w:eastAsia="Calibri" w:hAnsiTheme="majorHAnsi" w:cstheme="majorHAnsi"/>
          <w:b/>
          <w:i/>
          <w:lang w:val="en-US"/>
        </w:rPr>
        <w:t>Calomys laucha</w:t>
      </w:r>
      <w:r w:rsidRPr="000904C8">
        <w:rPr>
          <w:rFonts w:asciiTheme="majorHAnsi" w:eastAsia="Calibri" w:hAnsiTheme="majorHAnsi" w:cstheme="majorHAnsi"/>
          <w:i/>
          <w:lang w:val="en-US"/>
        </w:rPr>
        <w:t>.</w:t>
      </w:r>
      <w:r w:rsidRPr="000904C8">
        <w:rPr>
          <w:rFonts w:asciiTheme="majorHAnsi" w:eastAsia="Calibri" w:hAnsiTheme="majorHAnsi" w:cstheme="majorHAnsi"/>
          <w:lang w:val="en-US"/>
        </w:rPr>
        <w:t xml:space="preserve"> For each parameter, the posterior mean (estimate), standard error, and 95% credible intervals (CI) and the Gelman-Rubin statistic (R-hat), Bulk Effective Sample Size (Bulk ESS) and Tail Effective Sample Size (Tail ESS) are provided. </w:t>
      </w:r>
    </w:p>
    <w:tbl>
      <w:tblPr>
        <w:tblStyle w:val="a0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1415"/>
        <w:gridCol w:w="1168"/>
        <w:gridCol w:w="1530"/>
        <w:gridCol w:w="1011"/>
        <w:gridCol w:w="1295"/>
        <w:gridCol w:w="1013"/>
        <w:gridCol w:w="1311"/>
        <w:gridCol w:w="1309"/>
      </w:tblGrid>
      <w:tr w:rsidR="00F165C7" w:rsidRPr="000904C8" w14:paraId="4FD1C8A0" w14:textId="77777777" w:rsidTr="00E47810">
        <w:trPr>
          <w:trHeight w:val="283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EFDD6" w14:textId="77777777" w:rsidR="00F165C7" w:rsidRPr="000904C8" w:rsidRDefault="00F165C7">
            <w:pPr>
              <w:rPr>
                <w:rFonts w:asciiTheme="majorHAnsi" w:eastAsia="Calibri" w:hAnsiTheme="majorHAnsi" w:cstheme="majorHAnsi"/>
                <w:lang w:val="en-US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CCAD8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Estimate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E7A9E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Est.Error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2B114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95% CI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01027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95% CI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8715F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Rhat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2351C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Bulk ESS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C46B7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Tail ESS</w:t>
            </w:r>
          </w:p>
        </w:tc>
      </w:tr>
      <w:tr w:rsidR="00F165C7" w:rsidRPr="000904C8" w14:paraId="5F47858D" w14:textId="77777777" w:rsidTr="00E47810">
        <w:trPr>
          <w:trHeight w:val="283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A7C6A" w14:textId="77777777" w:rsidR="00F165C7" w:rsidRPr="000904C8" w:rsidRDefault="00000000">
            <w:pPr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Intercept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3C3A1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-0.943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4B827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0.006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980A5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-0.955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8F090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-0.931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1AE1D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1544B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6724.207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B9F34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8547.112</w:t>
            </w:r>
          </w:p>
        </w:tc>
      </w:tr>
      <w:tr w:rsidR="00F165C7" w:rsidRPr="000904C8" w14:paraId="55F0CDFF" w14:textId="77777777" w:rsidTr="00E47810">
        <w:trPr>
          <w:trHeight w:val="283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B4F35" w14:textId="77777777" w:rsidR="00F165C7" w:rsidRPr="000904C8" w:rsidRDefault="00000000">
            <w:pPr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zi Intercept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A8E0D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0.522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874D8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0.004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7606E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0.514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B2D43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0.531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419E4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1FC4C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10274.652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B97C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9600.325</w:t>
            </w:r>
          </w:p>
        </w:tc>
      </w:tr>
      <w:tr w:rsidR="00F165C7" w:rsidRPr="000904C8" w14:paraId="56D1EB7E" w14:textId="77777777" w:rsidTr="00E47810">
        <w:trPr>
          <w:trHeight w:val="283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B8489" w14:textId="77777777" w:rsidR="00F165C7" w:rsidRPr="000904C8" w:rsidRDefault="00000000">
            <w:pPr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organic management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82787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0.0689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142E1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0.005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F8D99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0.060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81AF3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0.078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E9321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F0AF7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7934.802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4857D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8896.771</w:t>
            </w:r>
          </w:p>
        </w:tc>
      </w:tr>
      <w:tr w:rsidR="00F165C7" w:rsidRPr="000904C8" w14:paraId="4474F4F7" w14:textId="77777777" w:rsidTr="00E47810">
        <w:trPr>
          <w:trHeight w:val="283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42DDE" w14:textId="77777777" w:rsidR="00F165C7" w:rsidRPr="000904C8" w:rsidRDefault="00000000">
            <w:pPr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vg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08979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-0.568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6A90C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0.015</w:t>
            </w:r>
          </w:p>
        </w:tc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FECC7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-0.598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B69B4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-0.538</w:t>
            </w:r>
          </w:p>
        </w:tc>
        <w:tc>
          <w:tcPr>
            <w:tcW w:w="50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30F4E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F195A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5204.980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C4878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6649.967</w:t>
            </w:r>
          </w:p>
        </w:tc>
      </w:tr>
    </w:tbl>
    <w:p w14:paraId="385D524C" w14:textId="77777777" w:rsidR="00E47810" w:rsidRDefault="00E47810">
      <w:pPr>
        <w:rPr>
          <w:rFonts w:asciiTheme="majorHAnsi" w:eastAsia="Calibri" w:hAnsiTheme="majorHAnsi" w:cstheme="majorHAnsi"/>
          <w:b/>
          <w:lang w:val="en-US"/>
        </w:rPr>
      </w:pPr>
    </w:p>
    <w:p w14:paraId="5F4B49A6" w14:textId="77777777" w:rsidR="00E47810" w:rsidRDefault="00E47810">
      <w:pPr>
        <w:rPr>
          <w:rFonts w:asciiTheme="majorHAnsi" w:eastAsia="Calibri" w:hAnsiTheme="majorHAnsi" w:cstheme="majorHAnsi"/>
          <w:b/>
          <w:lang w:val="en-US"/>
        </w:rPr>
      </w:pPr>
    </w:p>
    <w:p w14:paraId="1BCC1CDE" w14:textId="77777777" w:rsidR="00E47810" w:rsidRDefault="00E47810">
      <w:pPr>
        <w:rPr>
          <w:rFonts w:asciiTheme="majorHAnsi" w:eastAsia="Calibri" w:hAnsiTheme="majorHAnsi" w:cstheme="majorHAnsi"/>
          <w:b/>
          <w:lang w:val="en-US"/>
        </w:rPr>
      </w:pPr>
    </w:p>
    <w:p w14:paraId="363D88E4" w14:textId="77777777" w:rsidR="00E47810" w:rsidRDefault="00E47810">
      <w:pPr>
        <w:rPr>
          <w:rFonts w:asciiTheme="majorHAnsi" w:eastAsia="Calibri" w:hAnsiTheme="majorHAnsi" w:cstheme="majorHAnsi"/>
          <w:b/>
          <w:lang w:val="en-US"/>
        </w:rPr>
      </w:pPr>
    </w:p>
    <w:p w14:paraId="0AFFDC32" w14:textId="77777777" w:rsidR="00E47810" w:rsidRDefault="00E47810">
      <w:pPr>
        <w:rPr>
          <w:rFonts w:asciiTheme="majorHAnsi" w:eastAsia="Calibri" w:hAnsiTheme="majorHAnsi" w:cstheme="majorHAnsi"/>
          <w:b/>
          <w:lang w:val="en-US"/>
        </w:rPr>
      </w:pPr>
    </w:p>
    <w:p w14:paraId="70FC6DBF" w14:textId="77777777" w:rsidR="00E47810" w:rsidRDefault="00E47810">
      <w:pPr>
        <w:rPr>
          <w:rFonts w:asciiTheme="majorHAnsi" w:eastAsia="Calibri" w:hAnsiTheme="majorHAnsi" w:cstheme="majorHAnsi"/>
          <w:b/>
          <w:lang w:val="en-US"/>
        </w:rPr>
      </w:pPr>
    </w:p>
    <w:p w14:paraId="34427FDB" w14:textId="665549C8" w:rsidR="00F165C7" w:rsidRPr="000904C8" w:rsidRDefault="00000000">
      <w:pPr>
        <w:rPr>
          <w:rFonts w:asciiTheme="majorHAnsi" w:eastAsia="Calibri" w:hAnsiTheme="majorHAnsi" w:cstheme="majorHAnsi"/>
          <w:lang w:val="en-US"/>
        </w:rPr>
      </w:pPr>
      <w:r w:rsidRPr="000904C8">
        <w:rPr>
          <w:rFonts w:asciiTheme="majorHAnsi" w:eastAsia="Calibri" w:hAnsiTheme="majorHAnsi" w:cstheme="majorHAnsi"/>
          <w:b/>
          <w:lang w:val="en-US"/>
        </w:rPr>
        <w:lastRenderedPageBreak/>
        <w:t>Table S</w:t>
      </w:r>
      <w:r w:rsidR="00E47810">
        <w:rPr>
          <w:rFonts w:asciiTheme="majorHAnsi" w:eastAsia="Calibri" w:hAnsiTheme="majorHAnsi" w:cstheme="majorHAnsi"/>
          <w:b/>
          <w:lang w:val="en-US"/>
        </w:rPr>
        <w:t>7</w:t>
      </w:r>
      <w:r w:rsidRPr="000904C8">
        <w:rPr>
          <w:rFonts w:asciiTheme="majorHAnsi" w:eastAsia="Calibri" w:hAnsiTheme="majorHAnsi" w:cstheme="majorHAnsi"/>
          <w:b/>
          <w:lang w:val="en-US"/>
        </w:rPr>
        <w:t xml:space="preserve">: </w:t>
      </w:r>
      <w:r w:rsidRPr="000904C8">
        <w:rPr>
          <w:rFonts w:asciiTheme="majorHAnsi" w:eastAsia="Calibri" w:hAnsiTheme="majorHAnsi" w:cstheme="majorHAnsi"/>
          <w:lang w:val="en-US"/>
        </w:rPr>
        <w:t xml:space="preserve">Summary of the posterior parameter estimates from the Bayesian model for </w:t>
      </w:r>
      <w:r w:rsidRPr="000904C8">
        <w:rPr>
          <w:rFonts w:asciiTheme="majorHAnsi" w:eastAsia="Calibri" w:hAnsiTheme="majorHAnsi" w:cstheme="majorHAnsi"/>
          <w:b/>
          <w:lang w:val="en-US"/>
        </w:rPr>
        <w:t>selected loci</w:t>
      </w:r>
      <w:r w:rsidRPr="000904C8">
        <w:rPr>
          <w:rFonts w:asciiTheme="majorHAnsi" w:eastAsia="Calibri" w:hAnsiTheme="majorHAnsi" w:cstheme="majorHAnsi"/>
          <w:lang w:val="en-US"/>
        </w:rPr>
        <w:t xml:space="preserve"> in </w:t>
      </w:r>
      <w:r w:rsidRPr="000904C8">
        <w:rPr>
          <w:rFonts w:asciiTheme="majorHAnsi" w:eastAsia="Calibri" w:hAnsiTheme="majorHAnsi" w:cstheme="majorHAnsi"/>
          <w:b/>
          <w:i/>
          <w:lang w:val="en-US"/>
        </w:rPr>
        <w:t>Calomys laucha</w:t>
      </w:r>
      <w:r w:rsidRPr="000904C8">
        <w:rPr>
          <w:rFonts w:asciiTheme="majorHAnsi" w:eastAsia="Calibri" w:hAnsiTheme="majorHAnsi" w:cstheme="majorHAnsi"/>
          <w:i/>
          <w:lang w:val="en-US"/>
        </w:rPr>
        <w:t>.</w:t>
      </w:r>
      <w:r w:rsidRPr="000904C8">
        <w:rPr>
          <w:rFonts w:asciiTheme="majorHAnsi" w:eastAsia="Calibri" w:hAnsiTheme="majorHAnsi" w:cstheme="majorHAnsi"/>
          <w:lang w:val="en-US"/>
        </w:rPr>
        <w:t xml:space="preserve"> For each parameter, the posterior mean (estimate), standard error, and 95% credible intervals (CI) and the Gelman-Rubin statistic (R-hat), Bulk Effective Sample Size (Bulk ESS) and Tail Effective Sample Size (Tail ESS) are provided. </w:t>
      </w:r>
    </w:p>
    <w:tbl>
      <w:tblPr>
        <w:tblStyle w:val="a1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1414"/>
        <w:gridCol w:w="1098"/>
        <w:gridCol w:w="1357"/>
        <w:gridCol w:w="1252"/>
        <w:gridCol w:w="1082"/>
        <w:gridCol w:w="1283"/>
        <w:gridCol w:w="1283"/>
        <w:gridCol w:w="1283"/>
      </w:tblGrid>
      <w:tr w:rsidR="00F165C7" w:rsidRPr="000904C8" w14:paraId="55BB5071" w14:textId="77777777" w:rsidTr="00E47810">
        <w:trPr>
          <w:trHeight w:val="227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69057" w14:textId="77777777" w:rsidR="00F165C7" w:rsidRPr="000904C8" w:rsidRDefault="00F165C7" w:rsidP="00E47810">
            <w:pPr>
              <w:spacing w:line="220" w:lineRule="atLeast"/>
              <w:rPr>
                <w:rFonts w:asciiTheme="majorHAnsi" w:eastAsia="Calibri" w:hAnsiTheme="majorHAnsi" w:cstheme="majorHAnsi"/>
                <w:b/>
                <w:lang w:val="en-US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C26B5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Estimate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5C412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Est.Error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FC9F7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l-95% CI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40A6E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u-95% CI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107FD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Rhat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C2948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Bulk ESS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8AE15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Tail ESS</w:t>
            </w:r>
          </w:p>
        </w:tc>
      </w:tr>
      <w:tr w:rsidR="00F165C7" w:rsidRPr="000904C8" w14:paraId="441EDBD3" w14:textId="77777777" w:rsidTr="00E47810">
        <w:trPr>
          <w:trHeight w:val="227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9DFB6" w14:textId="77777777" w:rsidR="00F165C7" w:rsidRPr="000904C8" w:rsidRDefault="00000000" w:rsidP="00E47810">
            <w:pPr>
              <w:spacing w:line="220" w:lineRule="atLeast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Intercept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808BC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-0.865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3CFF1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0.194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D1A81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-1.254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EAB6B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-0.485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2F8B9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C844F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13716.949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C9FE5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12915.645</w:t>
            </w:r>
          </w:p>
        </w:tc>
      </w:tr>
      <w:tr w:rsidR="00F165C7" w:rsidRPr="000904C8" w14:paraId="436BB75E" w14:textId="77777777" w:rsidTr="00E47810">
        <w:trPr>
          <w:trHeight w:val="227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3FA00" w14:textId="77777777" w:rsidR="00F165C7" w:rsidRPr="000904C8" w:rsidRDefault="00000000" w:rsidP="00E47810">
            <w:pPr>
              <w:spacing w:line="220" w:lineRule="atLeast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zi Intercept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AD5B9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0.6287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600A2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0.123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32C4D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0.393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783EE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0.873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D01E7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EB67D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14707.481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B9C66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12192.795</w:t>
            </w:r>
          </w:p>
        </w:tc>
      </w:tr>
      <w:tr w:rsidR="00F165C7" w:rsidRPr="000904C8" w14:paraId="2CAB74EB" w14:textId="77777777" w:rsidTr="00E47810">
        <w:trPr>
          <w:trHeight w:val="227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66179" w14:textId="77777777" w:rsidR="00F165C7" w:rsidRPr="000904C8" w:rsidRDefault="00000000" w:rsidP="00E47810">
            <w:pPr>
              <w:spacing w:line="220" w:lineRule="atLeast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Organic management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62E01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-0.465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FCE68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0.150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E30F1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-0.756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85A20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-0.170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66FE4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F57D1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12086.155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8CC89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11570.084</w:t>
            </w:r>
          </w:p>
        </w:tc>
      </w:tr>
      <w:tr w:rsidR="00F165C7" w:rsidRPr="000904C8" w14:paraId="678AA2B3" w14:textId="77777777" w:rsidTr="00E47810">
        <w:trPr>
          <w:trHeight w:val="227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12A58" w14:textId="77777777" w:rsidR="00F165C7" w:rsidRPr="000904C8" w:rsidRDefault="00000000" w:rsidP="00E47810">
            <w:pPr>
              <w:spacing w:line="220" w:lineRule="atLeast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vg</w:t>
            </w:r>
          </w:p>
        </w:tc>
        <w:tc>
          <w:tcPr>
            <w:tcW w:w="546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25D0A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0.283</w:t>
            </w: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83821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0.481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E0841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-0.659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F7D47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1.227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5FA91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A4420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12477.418</w:t>
            </w: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442FC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11843.960</w:t>
            </w:r>
          </w:p>
        </w:tc>
      </w:tr>
    </w:tbl>
    <w:p w14:paraId="4C908F1C" w14:textId="77777777" w:rsidR="00F165C7" w:rsidRPr="000904C8" w:rsidRDefault="00F165C7">
      <w:pPr>
        <w:rPr>
          <w:rFonts w:asciiTheme="majorHAnsi" w:eastAsia="Calibri" w:hAnsiTheme="majorHAnsi" w:cstheme="majorHAnsi"/>
        </w:rPr>
      </w:pPr>
    </w:p>
    <w:p w14:paraId="7EC3D726" w14:textId="75E062C9" w:rsidR="00F165C7" w:rsidRPr="000904C8" w:rsidRDefault="00000000">
      <w:pPr>
        <w:spacing w:after="160" w:line="259" w:lineRule="auto"/>
        <w:rPr>
          <w:rFonts w:asciiTheme="majorHAnsi" w:eastAsia="Calibri" w:hAnsiTheme="majorHAnsi" w:cstheme="majorHAnsi"/>
          <w:lang w:val="en-US"/>
        </w:rPr>
      </w:pPr>
      <w:r w:rsidRPr="000904C8">
        <w:rPr>
          <w:rFonts w:asciiTheme="majorHAnsi" w:eastAsia="Calibri" w:hAnsiTheme="majorHAnsi" w:cstheme="majorHAnsi"/>
          <w:b/>
          <w:lang w:val="en-US"/>
        </w:rPr>
        <w:t>Fig. S1:</w:t>
      </w:r>
      <w:r w:rsidRPr="000904C8">
        <w:rPr>
          <w:rFonts w:asciiTheme="majorHAnsi" w:eastAsia="Calibri" w:hAnsiTheme="majorHAnsi" w:cstheme="majorHAnsi"/>
          <w:lang w:val="en-US"/>
        </w:rPr>
        <w:t xml:space="preserve"> Posterior distributions (left) and trace plots (right) for the model parameters for </w:t>
      </w:r>
      <w:r w:rsidRPr="000904C8">
        <w:rPr>
          <w:rFonts w:asciiTheme="majorHAnsi" w:eastAsia="Calibri" w:hAnsiTheme="majorHAnsi" w:cstheme="majorHAnsi"/>
          <w:b/>
          <w:lang w:val="en-US"/>
        </w:rPr>
        <w:t>neutral loci</w:t>
      </w:r>
      <w:r w:rsidRPr="000904C8">
        <w:rPr>
          <w:rFonts w:asciiTheme="majorHAnsi" w:eastAsia="Calibri" w:hAnsiTheme="majorHAnsi" w:cstheme="majorHAnsi"/>
          <w:lang w:val="en-US"/>
        </w:rPr>
        <w:t xml:space="preserve"> in </w:t>
      </w:r>
      <w:r w:rsidRPr="000904C8">
        <w:rPr>
          <w:rFonts w:asciiTheme="majorHAnsi" w:eastAsia="Calibri" w:hAnsiTheme="majorHAnsi" w:cstheme="majorHAnsi"/>
          <w:i/>
          <w:lang w:val="en-US"/>
        </w:rPr>
        <w:t>Calomys laucha</w:t>
      </w:r>
      <w:r w:rsidRPr="000904C8">
        <w:rPr>
          <w:rFonts w:asciiTheme="majorHAnsi" w:eastAsia="Calibri" w:hAnsiTheme="majorHAnsi" w:cstheme="majorHAnsi"/>
          <w:lang w:val="en-US"/>
        </w:rPr>
        <w:t xml:space="preserve">. The trace plots show the MCMC sampling behavior across iterations. All parameters exhibit good mixing and convergence (R̂ ≈ 1, high effective sample sizes). </w:t>
      </w:r>
    </w:p>
    <w:p w14:paraId="6B46009D" w14:textId="5B7DD279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  <w:r w:rsidRPr="000904C8">
        <w:rPr>
          <w:rFonts w:asciiTheme="majorHAnsi" w:eastAsia="Calibr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363ADDE3" wp14:editId="58CB2737">
            <wp:simplePos x="0" y="0"/>
            <wp:positionH relativeFrom="column">
              <wp:posOffset>127000</wp:posOffset>
            </wp:positionH>
            <wp:positionV relativeFrom="paragraph">
              <wp:posOffset>-4445</wp:posOffset>
            </wp:positionV>
            <wp:extent cx="4784090" cy="5677535"/>
            <wp:effectExtent l="0" t="0" r="0" b="0"/>
            <wp:wrapSquare wrapText="bothSides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372"/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5677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74976" w14:textId="20605DDE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p w14:paraId="4D3A2BFA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p w14:paraId="76F56F9B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p w14:paraId="4A7C8E91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p w14:paraId="7D636370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p w14:paraId="103DC619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p w14:paraId="796520B6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p w14:paraId="4833B6DB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p w14:paraId="6849D407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p w14:paraId="13AFC1C4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p w14:paraId="6C83044C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p w14:paraId="7687069B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p w14:paraId="0F3513E9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p w14:paraId="5CDA8186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p w14:paraId="51B3306E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p w14:paraId="1055925B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p w14:paraId="489E8E64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p w14:paraId="1D86656E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p w14:paraId="0EAD98FF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p w14:paraId="2462F21A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p w14:paraId="3A21C43E" w14:textId="368D0822" w:rsidR="00F165C7" w:rsidRPr="000904C8" w:rsidRDefault="0000000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  <w:r w:rsidRPr="000904C8">
        <w:rPr>
          <w:rFonts w:asciiTheme="majorHAnsi" w:eastAsia="Calibri" w:hAnsiTheme="majorHAnsi" w:cstheme="majorHAnsi"/>
          <w:b/>
          <w:lang w:val="en-US"/>
        </w:rPr>
        <w:lastRenderedPageBreak/>
        <w:t>Fig. S2:</w:t>
      </w:r>
      <w:r w:rsidRPr="000904C8">
        <w:rPr>
          <w:rFonts w:asciiTheme="majorHAnsi" w:eastAsia="Calibri" w:hAnsiTheme="majorHAnsi" w:cstheme="majorHAnsi"/>
          <w:lang w:val="en-US"/>
        </w:rPr>
        <w:t xml:space="preserve"> Posterior distributions (left) and trace plots (right) for the model parameters for selected loci in </w:t>
      </w:r>
      <w:r w:rsidRPr="000904C8">
        <w:rPr>
          <w:rFonts w:asciiTheme="majorHAnsi" w:eastAsia="Calibri" w:hAnsiTheme="majorHAnsi" w:cstheme="majorHAnsi"/>
          <w:i/>
          <w:lang w:val="en-US"/>
        </w:rPr>
        <w:t>Calomys laucha</w:t>
      </w:r>
      <w:r w:rsidRPr="000904C8">
        <w:rPr>
          <w:rFonts w:asciiTheme="majorHAnsi" w:eastAsia="Calibri" w:hAnsiTheme="majorHAnsi" w:cstheme="majorHAnsi"/>
          <w:lang w:val="en-US"/>
        </w:rPr>
        <w:t>. The trace plots show the MCMC sampling behavior across iterations. All parameters exhibit good mixing and convergence (R̂ ≈ 1, high effective sample sizes).</w:t>
      </w:r>
    </w:p>
    <w:p w14:paraId="3C7246AE" w14:textId="77777777" w:rsidR="00F165C7" w:rsidRPr="000904C8" w:rsidRDefault="00000000">
      <w:pPr>
        <w:spacing w:after="160" w:line="259" w:lineRule="auto"/>
        <w:rPr>
          <w:rFonts w:asciiTheme="majorHAnsi" w:eastAsia="Calibri" w:hAnsiTheme="majorHAnsi" w:cstheme="majorHAnsi"/>
        </w:rPr>
      </w:pPr>
      <w:r w:rsidRPr="000904C8">
        <w:rPr>
          <w:rFonts w:asciiTheme="majorHAnsi" w:eastAsia="Calibri" w:hAnsiTheme="majorHAnsi" w:cstheme="majorHAnsi"/>
          <w:noProof/>
        </w:rPr>
        <w:drawing>
          <wp:inline distT="114300" distB="114300" distL="114300" distR="114300" wp14:anchorId="5899B95E" wp14:editId="1C691E9F">
            <wp:extent cx="5602828" cy="8216900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2828" cy="821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0E57FB" w14:textId="77777777" w:rsidR="00F165C7" w:rsidRPr="000904C8" w:rsidRDefault="00F165C7">
      <w:pPr>
        <w:spacing w:after="160" w:line="259" w:lineRule="auto"/>
        <w:rPr>
          <w:rFonts w:asciiTheme="majorHAnsi" w:eastAsia="Calibri" w:hAnsiTheme="majorHAnsi" w:cstheme="majorHAnsi"/>
          <w:b/>
        </w:rPr>
      </w:pPr>
    </w:p>
    <w:p w14:paraId="7FBEAD8F" w14:textId="719358DE" w:rsidR="00F165C7" w:rsidRPr="000904C8" w:rsidRDefault="00000000">
      <w:pPr>
        <w:rPr>
          <w:rFonts w:asciiTheme="majorHAnsi" w:eastAsia="Calibri" w:hAnsiTheme="majorHAnsi" w:cstheme="majorHAnsi"/>
          <w:lang w:val="en-US"/>
        </w:rPr>
      </w:pPr>
      <w:r w:rsidRPr="000904C8">
        <w:rPr>
          <w:rFonts w:asciiTheme="majorHAnsi" w:eastAsia="Calibri" w:hAnsiTheme="majorHAnsi" w:cstheme="majorHAnsi"/>
          <w:b/>
          <w:lang w:val="en-US"/>
        </w:rPr>
        <w:lastRenderedPageBreak/>
        <w:t>Table S</w:t>
      </w:r>
      <w:r w:rsidR="00E47810">
        <w:rPr>
          <w:rFonts w:asciiTheme="majorHAnsi" w:eastAsia="Calibri" w:hAnsiTheme="majorHAnsi" w:cstheme="majorHAnsi"/>
          <w:b/>
          <w:lang w:val="en-US"/>
        </w:rPr>
        <w:t>8</w:t>
      </w:r>
      <w:r w:rsidRPr="000904C8">
        <w:rPr>
          <w:rFonts w:asciiTheme="majorHAnsi" w:eastAsia="Calibri" w:hAnsiTheme="majorHAnsi" w:cstheme="majorHAnsi"/>
          <w:b/>
          <w:lang w:val="en-US"/>
        </w:rPr>
        <w:t xml:space="preserve">: </w:t>
      </w:r>
      <w:r w:rsidRPr="000904C8">
        <w:rPr>
          <w:rFonts w:asciiTheme="majorHAnsi" w:eastAsia="Calibri" w:hAnsiTheme="majorHAnsi" w:cstheme="majorHAnsi"/>
          <w:lang w:val="en-US"/>
        </w:rPr>
        <w:t xml:space="preserve">Summary of the posterior parameter estimates from the Bayesian model for </w:t>
      </w:r>
      <w:r w:rsidRPr="000904C8">
        <w:rPr>
          <w:rFonts w:asciiTheme="majorHAnsi" w:eastAsia="Calibri" w:hAnsiTheme="majorHAnsi" w:cstheme="majorHAnsi"/>
          <w:b/>
          <w:lang w:val="en-US"/>
        </w:rPr>
        <w:t xml:space="preserve">neutral loci </w:t>
      </w:r>
      <w:r w:rsidRPr="000904C8">
        <w:rPr>
          <w:rFonts w:asciiTheme="majorHAnsi" w:eastAsia="Calibri" w:hAnsiTheme="majorHAnsi" w:cstheme="majorHAnsi"/>
          <w:lang w:val="en-US"/>
        </w:rPr>
        <w:t xml:space="preserve">in </w:t>
      </w:r>
      <w:r w:rsidRPr="000904C8">
        <w:rPr>
          <w:rFonts w:asciiTheme="majorHAnsi" w:eastAsia="Calibri" w:hAnsiTheme="majorHAnsi" w:cstheme="majorHAnsi"/>
          <w:b/>
          <w:i/>
          <w:lang w:val="en-US"/>
        </w:rPr>
        <w:t>Akodon azarae</w:t>
      </w:r>
      <w:r w:rsidRPr="000904C8">
        <w:rPr>
          <w:rFonts w:asciiTheme="majorHAnsi" w:eastAsia="Calibri" w:hAnsiTheme="majorHAnsi" w:cstheme="majorHAnsi"/>
          <w:i/>
          <w:lang w:val="en-US"/>
        </w:rPr>
        <w:t>.</w:t>
      </w:r>
      <w:r w:rsidRPr="000904C8">
        <w:rPr>
          <w:rFonts w:asciiTheme="majorHAnsi" w:eastAsia="Calibri" w:hAnsiTheme="majorHAnsi" w:cstheme="majorHAnsi"/>
          <w:lang w:val="en-US"/>
        </w:rPr>
        <w:t xml:space="preserve"> For each parameter, the posterior mean (estimate), standard error, and 95% credible intervals (CI) and the Gelman-Rubin statistic (R-hat), Bulk Effective Sample Size (Bulk ESS) and Tail Effective Sample Size (Tail ESS) are provided. </w:t>
      </w:r>
    </w:p>
    <w:tbl>
      <w:tblPr>
        <w:tblStyle w:val="a2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1587"/>
        <w:gridCol w:w="1194"/>
        <w:gridCol w:w="1180"/>
        <w:gridCol w:w="1188"/>
        <w:gridCol w:w="1202"/>
        <w:gridCol w:w="953"/>
        <w:gridCol w:w="1375"/>
        <w:gridCol w:w="1373"/>
      </w:tblGrid>
      <w:tr w:rsidR="00F165C7" w:rsidRPr="000904C8" w14:paraId="68D8D90E" w14:textId="77777777" w:rsidTr="00E47810">
        <w:trPr>
          <w:trHeight w:val="340"/>
        </w:trPr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C6142" w14:textId="77777777" w:rsidR="00F165C7" w:rsidRPr="000904C8" w:rsidRDefault="00F165C7" w:rsidP="00E47810">
            <w:pPr>
              <w:spacing w:line="200" w:lineRule="atLeast"/>
              <w:rPr>
                <w:rFonts w:asciiTheme="majorHAnsi" w:eastAsia="Calibri" w:hAnsiTheme="majorHAnsi" w:cstheme="majorHAnsi"/>
                <w:lang w:val="en-US"/>
              </w:rPr>
            </w:pP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BF4C0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Estimate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92012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Est.Error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046D3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l-95% CI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A0942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u-95% CI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20583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Rhat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A58F0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Bulk ESS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2F40A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Tail ESS</w:t>
            </w:r>
          </w:p>
        </w:tc>
      </w:tr>
      <w:tr w:rsidR="00F165C7" w:rsidRPr="000904C8" w14:paraId="240B4786" w14:textId="77777777" w:rsidTr="00E47810">
        <w:trPr>
          <w:trHeight w:val="340"/>
        </w:trPr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BDB7B" w14:textId="77777777" w:rsidR="00F165C7" w:rsidRPr="000904C8" w:rsidRDefault="00000000" w:rsidP="00E47810">
            <w:pPr>
              <w:spacing w:line="200" w:lineRule="atLeast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Intercept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FDF03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0.674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B746B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0.015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E104D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0.645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4353C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0.703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B21C8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1.005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BA71D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1203.812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6B285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1261.382</w:t>
            </w:r>
          </w:p>
        </w:tc>
      </w:tr>
      <w:tr w:rsidR="00F165C7" w:rsidRPr="000904C8" w14:paraId="04580480" w14:textId="77777777" w:rsidTr="00E47810">
        <w:trPr>
          <w:trHeight w:val="340"/>
        </w:trPr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3A3CA" w14:textId="77777777" w:rsidR="00F165C7" w:rsidRPr="000904C8" w:rsidRDefault="00000000" w:rsidP="00E47810">
            <w:pPr>
              <w:spacing w:line="200" w:lineRule="atLeast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zi intercept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F5A7D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0.530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F7302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0.003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BE879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0.525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22E24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0.535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10029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1.001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FD9B9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2280.928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043DB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1439.613</w:t>
            </w:r>
          </w:p>
        </w:tc>
      </w:tr>
      <w:tr w:rsidR="00F165C7" w:rsidRPr="000904C8" w14:paraId="774F6F34" w14:textId="77777777" w:rsidTr="00E47810">
        <w:trPr>
          <w:trHeight w:val="340"/>
        </w:trPr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15C9B" w14:textId="77777777" w:rsidR="00F165C7" w:rsidRPr="000904C8" w:rsidRDefault="00000000" w:rsidP="00E47810">
            <w:pPr>
              <w:spacing w:line="200" w:lineRule="atLeast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Organic management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A8E0D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0.115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83B86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0.003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0635E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0.109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0BEFA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0.122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B4EA4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1.001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4D0E7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1645.684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F1A44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1603.142</w:t>
            </w:r>
          </w:p>
        </w:tc>
      </w:tr>
      <w:tr w:rsidR="00F165C7" w:rsidRPr="000904C8" w14:paraId="68457FED" w14:textId="77777777" w:rsidTr="00E47810">
        <w:trPr>
          <w:trHeight w:val="340"/>
        </w:trPr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A0930" w14:textId="77777777" w:rsidR="00F165C7" w:rsidRPr="000904C8" w:rsidRDefault="00000000" w:rsidP="00E47810">
            <w:pPr>
              <w:spacing w:line="200" w:lineRule="atLeast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vv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F5479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-4.339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87E3A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0.041</w:t>
            </w:r>
          </w:p>
        </w:tc>
        <w:tc>
          <w:tcPr>
            <w:tcW w:w="59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F297F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-4.419</w:t>
            </w:r>
          </w:p>
        </w:tc>
        <w:tc>
          <w:tcPr>
            <w:tcW w:w="598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7D057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-4.258</w:t>
            </w:r>
          </w:p>
        </w:tc>
        <w:tc>
          <w:tcPr>
            <w:tcW w:w="47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08653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1.006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E0D80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1143.419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897D4" w14:textId="77777777" w:rsidR="00F165C7" w:rsidRPr="000904C8" w:rsidRDefault="00000000" w:rsidP="00E47810">
            <w:pPr>
              <w:spacing w:line="20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1205.854</w:t>
            </w:r>
          </w:p>
        </w:tc>
      </w:tr>
    </w:tbl>
    <w:p w14:paraId="1876E244" w14:textId="77777777" w:rsidR="00F165C7" w:rsidRPr="000904C8" w:rsidRDefault="00F165C7">
      <w:pPr>
        <w:spacing w:after="160" w:line="259" w:lineRule="auto"/>
        <w:rPr>
          <w:rFonts w:asciiTheme="majorHAnsi" w:eastAsia="Calibri" w:hAnsiTheme="majorHAnsi" w:cstheme="majorHAnsi"/>
        </w:rPr>
      </w:pPr>
    </w:p>
    <w:p w14:paraId="23D311BD" w14:textId="75F95153" w:rsidR="00F165C7" w:rsidRPr="000904C8" w:rsidRDefault="00000000">
      <w:pPr>
        <w:rPr>
          <w:rFonts w:asciiTheme="majorHAnsi" w:eastAsia="Calibri" w:hAnsiTheme="majorHAnsi" w:cstheme="majorHAnsi"/>
          <w:lang w:val="en-US"/>
        </w:rPr>
      </w:pPr>
      <w:r w:rsidRPr="000904C8">
        <w:rPr>
          <w:rFonts w:asciiTheme="majorHAnsi" w:eastAsia="Calibri" w:hAnsiTheme="majorHAnsi" w:cstheme="majorHAnsi"/>
          <w:b/>
          <w:lang w:val="en-US"/>
        </w:rPr>
        <w:t>Table S</w:t>
      </w:r>
      <w:r w:rsidR="00E47810">
        <w:rPr>
          <w:rFonts w:asciiTheme="majorHAnsi" w:eastAsia="Calibri" w:hAnsiTheme="majorHAnsi" w:cstheme="majorHAnsi"/>
          <w:b/>
          <w:lang w:val="en-US"/>
        </w:rPr>
        <w:t>9</w:t>
      </w:r>
      <w:r w:rsidRPr="000904C8">
        <w:rPr>
          <w:rFonts w:asciiTheme="majorHAnsi" w:eastAsia="Calibri" w:hAnsiTheme="majorHAnsi" w:cstheme="majorHAnsi"/>
          <w:b/>
          <w:lang w:val="en-US"/>
        </w:rPr>
        <w:t xml:space="preserve">: </w:t>
      </w:r>
      <w:r w:rsidRPr="000904C8">
        <w:rPr>
          <w:rFonts w:asciiTheme="majorHAnsi" w:eastAsia="Calibri" w:hAnsiTheme="majorHAnsi" w:cstheme="majorHAnsi"/>
          <w:lang w:val="en-US"/>
        </w:rPr>
        <w:t xml:space="preserve">Summary of the posterior parameter estimates from the Bayesian model for selected loci in </w:t>
      </w:r>
      <w:r w:rsidRPr="000904C8">
        <w:rPr>
          <w:rFonts w:asciiTheme="majorHAnsi" w:eastAsia="Calibri" w:hAnsiTheme="majorHAnsi" w:cstheme="majorHAnsi"/>
          <w:i/>
          <w:lang w:val="en-US"/>
        </w:rPr>
        <w:t>Akodon azarae.</w:t>
      </w:r>
      <w:r w:rsidRPr="000904C8">
        <w:rPr>
          <w:rFonts w:asciiTheme="majorHAnsi" w:eastAsia="Calibri" w:hAnsiTheme="majorHAnsi" w:cstheme="majorHAnsi"/>
          <w:lang w:val="en-US"/>
        </w:rPr>
        <w:t xml:space="preserve"> For each parameter, the posterior mean (estimate), standard error, and 95% credible intervals (CI) and the Gelman-Rubin statistic (R-hat), Bulk Effective Sample Size (Bulk ESS) and Tail Effective Sample Size (Tail ESS) are provided. </w:t>
      </w:r>
    </w:p>
    <w:tbl>
      <w:tblPr>
        <w:tblStyle w:val="a3"/>
        <w:tblW w:w="5000" w:type="pct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1415"/>
        <w:gridCol w:w="1085"/>
        <w:gridCol w:w="1206"/>
        <w:gridCol w:w="1228"/>
        <w:gridCol w:w="1319"/>
        <w:gridCol w:w="1319"/>
        <w:gridCol w:w="1240"/>
        <w:gridCol w:w="1240"/>
      </w:tblGrid>
      <w:tr w:rsidR="00F165C7" w:rsidRPr="000904C8" w14:paraId="30420DE5" w14:textId="77777777" w:rsidTr="00E47810">
        <w:trPr>
          <w:trHeight w:val="2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20A75" w14:textId="77777777" w:rsidR="00F165C7" w:rsidRPr="000904C8" w:rsidRDefault="00F165C7" w:rsidP="00E47810">
            <w:pPr>
              <w:spacing w:line="220" w:lineRule="atLeast"/>
              <w:rPr>
                <w:rFonts w:asciiTheme="majorHAnsi" w:eastAsia="Calibri" w:hAnsiTheme="majorHAnsi" w:cstheme="majorHAnsi"/>
                <w:b/>
                <w:lang w:val="en-US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7E792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Estimate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BA74E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Est.Error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E17F5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l-95% CI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9C375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u-95% CI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C34D8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Rhat</w:t>
            </w:r>
          </w:p>
        </w:tc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43E66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Bulk ESS</w:t>
            </w:r>
          </w:p>
        </w:tc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AB9AD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Tail ESS</w:t>
            </w:r>
          </w:p>
        </w:tc>
      </w:tr>
      <w:tr w:rsidR="00F165C7" w:rsidRPr="000904C8" w14:paraId="39F9D14A" w14:textId="77777777" w:rsidTr="00E47810">
        <w:trPr>
          <w:trHeight w:val="2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BE12E" w14:textId="77777777" w:rsidR="00F165C7" w:rsidRPr="000904C8" w:rsidRDefault="00000000" w:rsidP="00E47810">
            <w:pPr>
              <w:spacing w:line="220" w:lineRule="atLeast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Intercept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A9D7E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0.393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8C750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0.322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3080E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-0.242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B934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1.030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601F7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64728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17289.794</w:t>
            </w:r>
          </w:p>
        </w:tc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4AEFB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10239.283</w:t>
            </w:r>
          </w:p>
        </w:tc>
      </w:tr>
      <w:tr w:rsidR="00F165C7" w:rsidRPr="000904C8" w14:paraId="1113F6B5" w14:textId="77777777" w:rsidTr="00E47810">
        <w:trPr>
          <w:trHeight w:val="2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ED242" w14:textId="77777777" w:rsidR="00F165C7" w:rsidRPr="000904C8" w:rsidRDefault="00000000" w:rsidP="00E47810">
            <w:pPr>
              <w:spacing w:line="220" w:lineRule="atLeast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zi Intercept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507AA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0.991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3EEDC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0.074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F2931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0.847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C0A46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1.139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31898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1.001</w:t>
            </w:r>
          </w:p>
        </w:tc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327AF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16656.894</w:t>
            </w:r>
          </w:p>
        </w:tc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61B58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10519.674</w:t>
            </w:r>
          </w:p>
        </w:tc>
      </w:tr>
      <w:tr w:rsidR="00F165C7" w:rsidRPr="000904C8" w14:paraId="64FF76E7" w14:textId="77777777" w:rsidTr="00E47810">
        <w:trPr>
          <w:trHeight w:val="2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C3B6B" w14:textId="77777777" w:rsidR="00F165C7" w:rsidRPr="000904C8" w:rsidRDefault="00000000" w:rsidP="00E47810">
            <w:pPr>
              <w:spacing w:line="220" w:lineRule="atLeast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Organic management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06485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0.294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D0455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0.073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BE554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0.152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9A70D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0.437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A67E6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0DC03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16275.492</w:t>
            </w:r>
          </w:p>
        </w:tc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549DC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10991.126</w:t>
            </w:r>
          </w:p>
        </w:tc>
      </w:tr>
      <w:tr w:rsidR="00F165C7" w:rsidRPr="000904C8" w14:paraId="3B998C52" w14:textId="77777777" w:rsidTr="00E47810">
        <w:trPr>
          <w:trHeight w:val="20"/>
        </w:trPr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17108" w14:textId="77777777" w:rsidR="00F165C7" w:rsidRPr="000904C8" w:rsidRDefault="00000000" w:rsidP="00E47810">
            <w:pPr>
              <w:spacing w:line="220" w:lineRule="atLeast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vv</w:t>
            </w: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A1612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-4.323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DAC64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0.882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B8245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-6.057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17A58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-2.572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F3D64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2DA61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17092.842</w:t>
            </w:r>
          </w:p>
        </w:tc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085CA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10765.720</w:t>
            </w:r>
          </w:p>
        </w:tc>
      </w:tr>
    </w:tbl>
    <w:p w14:paraId="0339B98A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</w:rPr>
      </w:pPr>
    </w:p>
    <w:p w14:paraId="5B7E0F9A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</w:rPr>
      </w:pPr>
    </w:p>
    <w:p w14:paraId="66195DAE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</w:rPr>
      </w:pPr>
    </w:p>
    <w:p w14:paraId="07163556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</w:rPr>
      </w:pPr>
    </w:p>
    <w:p w14:paraId="41177634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</w:rPr>
      </w:pPr>
    </w:p>
    <w:p w14:paraId="7B058088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</w:rPr>
      </w:pPr>
    </w:p>
    <w:p w14:paraId="10623C19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</w:rPr>
      </w:pPr>
    </w:p>
    <w:p w14:paraId="06B739AC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</w:rPr>
      </w:pPr>
    </w:p>
    <w:p w14:paraId="3DFE9CF7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</w:rPr>
      </w:pPr>
    </w:p>
    <w:p w14:paraId="6C5660E4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</w:rPr>
      </w:pPr>
    </w:p>
    <w:p w14:paraId="6E109D00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</w:rPr>
      </w:pPr>
    </w:p>
    <w:p w14:paraId="2A4CB50E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</w:rPr>
      </w:pPr>
    </w:p>
    <w:p w14:paraId="0A627CE7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</w:rPr>
      </w:pPr>
    </w:p>
    <w:p w14:paraId="62BE9706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</w:rPr>
      </w:pPr>
    </w:p>
    <w:p w14:paraId="3C2A4488" w14:textId="77777777" w:rsidR="00F165C7" w:rsidRPr="000904C8" w:rsidRDefault="00000000">
      <w:pPr>
        <w:spacing w:after="160" w:line="259" w:lineRule="auto"/>
        <w:rPr>
          <w:rFonts w:asciiTheme="majorHAnsi" w:eastAsia="Calibri" w:hAnsiTheme="majorHAnsi" w:cstheme="majorHAnsi"/>
          <w:lang w:val="en-US"/>
        </w:rPr>
      </w:pPr>
      <w:r w:rsidRPr="000904C8">
        <w:rPr>
          <w:rFonts w:asciiTheme="majorHAnsi" w:eastAsia="Calibri" w:hAnsiTheme="majorHAnsi" w:cstheme="majorHAnsi"/>
          <w:b/>
          <w:lang w:val="en-US"/>
        </w:rPr>
        <w:lastRenderedPageBreak/>
        <w:t>Fig. S3:</w:t>
      </w:r>
      <w:r w:rsidRPr="000904C8">
        <w:rPr>
          <w:rFonts w:asciiTheme="majorHAnsi" w:eastAsia="Calibri" w:hAnsiTheme="majorHAnsi" w:cstheme="majorHAnsi"/>
          <w:lang w:val="en-US"/>
        </w:rPr>
        <w:t xml:space="preserve"> Posterior distributions (left) and trace plots (right) for the model parameters for neutral loci in </w:t>
      </w:r>
      <w:r w:rsidRPr="000904C8">
        <w:rPr>
          <w:rFonts w:asciiTheme="majorHAnsi" w:eastAsia="Calibri" w:hAnsiTheme="majorHAnsi" w:cstheme="majorHAnsi"/>
          <w:i/>
          <w:lang w:val="en-US"/>
        </w:rPr>
        <w:t>Akodon azarae</w:t>
      </w:r>
      <w:r w:rsidRPr="000904C8">
        <w:rPr>
          <w:rFonts w:asciiTheme="majorHAnsi" w:eastAsia="Calibri" w:hAnsiTheme="majorHAnsi" w:cstheme="majorHAnsi"/>
          <w:lang w:val="en-US"/>
        </w:rPr>
        <w:t xml:space="preserve">. The trace plots show the MCMC sampling behavior across iterations. All parameters exhibit good mixing and convergence (R̂ ≈ 1, high effective sample sizes). </w:t>
      </w:r>
    </w:p>
    <w:p w14:paraId="3C93F803" w14:textId="77777777" w:rsidR="00F165C7" w:rsidRPr="000904C8" w:rsidRDefault="00000000">
      <w:pPr>
        <w:spacing w:after="160" w:line="259" w:lineRule="auto"/>
        <w:rPr>
          <w:rFonts w:asciiTheme="majorHAnsi" w:eastAsia="Calibri" w:hAnsiTheme="majorHAnsi" w:cstheme="majorHAnsi"/>
        </w:rPr>
      </w:pPr>
      <w:r w:rsidRPr="000904C8">
        <w:rPr>
          <w:rFonts w:asciiTheme="majorHAnsi" w:eastAsia="Calibri" w:hAnsiTheme="majorHAnsi" w:cstheme="majorHAnsi"/>
          <w:noProof/>
        </w:rPr>
        <w:drawing>
          <wp:inline distT="114300" distB="114300" distL="114300" distR="114300" wp14:anchorId="07C87A94" wp14:editId="311337D0">
            <wp:extent cx="5501798" cy="8068733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1798" cy="8068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665DD4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p w14:paraId="1ADEB74A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p w14:paraId="139E666E" w14:textId="7F2A7530" w:rsidR="00F165C7" w:rsidRPr="000904C8" w:rsidRDefault="00000000">
      <w:pPr>
        <w:spacing w:after="160" w:line="259" w:lineRule="auto"/>
        <w:rPr>
          <w:rFonts w:asciiTheme="majorHAnsi" w:eastAsia="Calibri" w:hAnsiTheme="majorHAnsi" w:cstheme="majorHAnsi"/>
          <w:lang w:val="en-US"/>
        </w:rPr>
      </w:pPr>
      <w:r w:rsidRPr="000904C8">
        <w:rPr>
          <w:rFonts w:asciiTheme="majorHAnsi" w:eastAsia="Calibri" w:hAnsiTheme="majorHAnsi" w:cstheme="majorHAnsi"/>
          <w:b/>
          <w:lang w:val="en-US"/>
        </w:rPr>
        <w:lastRenderedPageBreak/>
        <w:t>Fig. S4:</w:t>
      </w:r>
      <w:r w:rsidRPr="000904C8">
        <w:rPr>
          <w:rFonts w:asciiTheme="majorHAnsi" w:eastAsia="Calibri" w:hAnsiTheme="majorHAnsi" w:cstheme="majorHAnsi"/>
          <w:lang w:val="en-US"/>
        </w:rPr>
        <w:t xml:space="preserve"> Posterior distributions (left) and trace plots (right) for the model parameters for selected loci in </w:t>
      </w:r>
      <w:r w:rsidRPr="000904C8">
        <w:rPr>
          <w:rFonts w:asciiTheme="majorHAnsi" w:eastAsia="Calibri" w:hAnsiTheme="majorHAnsi" w:cstheme="majorHAnsi"/>
          <w:i/>
          <w:lang w:val="en-US"/>
        </w:rPr>
        <w:t>Akodon azarae</w:t>
      </w:r>
      <w:r w:rsidRPr="000904C8">
        <w:rPr>
          <w:rFonts w:asciiTheme="majorHAnsi" w:eastAsia="Calibri" w:hAnsiTheme="majorHAnsi" w:cstheme="majorHAnsi"/>
          <w:lang w:val="en-US"/>
        </w:rPr>
        <w:t xml:space="preserve">. The trace plots show the MCMC sampling behavior across iterations. All parameters exhibit good mixing and convergence (R̂ ≈ 1, high effective sample sizes). </w:t>
      </w:r>
    </w:p>
    <w:p w14:paraId="3ECC4D8C" w14:textId="77777777" w:rsidR="00F165C7" w:rsidRPr="000904C8" w:rsidRDefault="00000000">
      <w:pPr>
        <w:spacing w:after="160" w:line="259" w:lineRule="auto"/>
        <w:rPr>
          <w:rFonts w:asciiTheme="majorHAnsi" w:eastAsia="Calibri" w:hAnsiTheme="majorHAnsi" w:cstheme="majorHAnsi"/>
          <w:b/>
        </w:rPr>
      </w:pPr>
      <w:r w:rsidRPr="000904C8">
        <w:rPr>
          <w:rFonts w:asciiTheme="majorHAnsi" w:eastAsia="Calibri" w:hAnsiTheme="majorHAnsi" w:cstheme="majorHAnsi"/>
          <w:b/>
          <w:noProof/>
        </w:rPr>
        <w:drawing>
          <wp:inline distT="114300" distB="114300" distL="114300" distR="114300" wp14:anchorId="4950FB4E" wp14:editId="42C5C9E2">
            <wp:extent cx="5255350" cy="771033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350" cy="77103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C7C78E" w14:textId="77777777" w:rsidR="00F165C7" w:rsidRPr="000904C8" w:rsidRDefault="00F165C7">
      <w:pPr>
        <w:spacing w:after="160" w:line="259" w:lineRule="auto"/>
        <w:rPr>
          <w:rFonts w:asciiTheme="majorHAnsi" w:eastAsia="Calibri" w:hAnsiTheme="majorHAnsi" w:cstheme="majorHAnsi"/>
          <w:b/>
        </w:rPr>
      </w:pPr>
    </w:p>
    <w:p w14:paraId="113F684F" w14:textId="77777777" w:rsidR="00F165C7" w:rsidRPr="000904C8" w:rsidRDefault="00F165C7">
      <w:pPr>
        <w:spacing w:after="160" w:line="259" w:lineRule="auto"/>
        <w:rPr>
          <w:rFonts w:asciiTheme="majorHAnsi" w:eastAsia="Calibri" w:hAnsiTheme="majorHAnsi" w:cstheme="majorHAnsi"/>
          <w:b/>
        </w:rPr>
      </w:pPr>
    </w:p>
    <w:p w14:paraId="48914A62" w14:textId="77777777" w:rsidR="00F165C7" w:rsidRPr="000904C8" w:rsidRDefault="00000000">
      <w:pPr>
        <w:spacing w:after="160" w:line="259" w:lineRule="auto"/>
        <w:rPr>
          <w:rFonts w:asciiTheme="majorHAnsi" w:eastAsia="Calibri" w:hAnsiTheme="majorHAnsi" w:cstheme="majorHAnsi"/>
          <w:b/>
          <w:sz w:val="24"/>
          <w:szCs w:val="24"/>
          <w:lang w:val="en-US"/>
        </w:rPr>
      </w:pPr>
      <w:r w:rsidRPr="000904C8">
        <w:rPr>
          <w:rFonts w:asciiTheme="majorHAnsi" w:eastAsia="Calibri" w:hAnsiTheme="majorHAnsi" w:cstheme="majorHAnsi"/>
          <w:b/>
          <w:sz w:val="24"/>
          <w:szCs w:val="24"/>
          <w:lang w:val="en-US"/>
        </w:rPr>
        <w:lastRenderedPageBreak/>
        <w:t xml:space="preserve">Homozygosity by locus (HL, an individual-based estimator of genetic variability) and diagnostic statistics </w:t>
      </w:r>
    </w:p>
    <w:p w14:paraId="08DF6779" w14:textId="77777777" w:rsidR="00F165C7" w:rsidRPr="000904C8" w:rsidRDefault="00F165C7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p w14:paraId="7D914693" w14:textId="77777777" w:rsidR="00F165C7" w:rsidRPr="000904C8" w:rsidRDefault="00000000">
      <w:pPr>
        <w:spacing w:after="160" w:line="259" w:lineRule="auto"/>
        <w:rPr>
          <w:rFonts w:asciiTheme="majorHAnsi" w:eastAsia="Calibri" w:hAnsiTheme="majorHAnsi" w:cstheme="majorHAnsi"/>
          <w:b/>
        </w:rPr>
      </w:pPr>
      <w:r w:rsidRPr="000904C8">
        <w:rPr>
          <w:rFonts w:asciiTheme="majorHAnsi" w:eastAsia="Calibri" w:hAnsiTheme="majorHAnsi" w:cstheme="majorHAnsi"/>
          <w:b/>
          <w:noProof/>
        </w:rPr>
        <w:drawing>
          <wp:inline distT="114300" distB="114300" distL="114300" distR="114300" wp14:anchorId="38DEC82E" wp14:editId="55B267D3">
            <wp:extent cx="5936525" cy="2631275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525" cy="263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4D6964" w14:textId="6EA2BFE7" w:rsidR="00F165C7" w:rsidRPr="000904C8" w:rsidRDefault="00000000">
      <w:pPr>
        <w:spacing w:after="160" w:line="259" w:lineRule="auto"/>
        <w:rPr>
          <w:rFonts w:asciiTheme="majorHAnsi" w:eastAsia="Calibri" w:hAnsiTheme="majorHAnsi" w:cstheme="majorHAnsi"/>
          <w:lang w:val="en-US"/>
        </w:rPr>
      </w:pPr>
      <w:r w:rsidRPr="000904C8">
        <w:rPr>
          <w:rFonts w:asciiTheme="majorHAnsi" w:eastAsia="Calibri" w:hAnsiTheme="majorHAnsi" w:cstheme="majorHAnsi"/>
          <w:b/>
          <w:lang w:val="en-US"/>
        </w:rPr>
        <w:t>Fig S5.</w:t>
      </w:r>
      <w:r w:rsidRPr="000904C8">
        <w:rPr>
          <w:rFonts w:asciiTheme="majorHAnsi" w:eastAsia="Calibri" w:hAnsiTheme="majorHAnsi" w:cstheme="majorHAnsi"/>
          <w:lang w:val="en-US"/>
        </w:rPr>
        <w:t xml:space="preserve"> Relationship between vegetation volume and homozygosity by lo</w:t>
      </w:r>
      <w:r w:rsidR="00C30B74">
        <w:rPr>
          <w:rFonts w:asciiTheme="majorHAnsi" w:eastAsia="Calibri" w:hAnsiTheme="majorHAnsi" w:cstheme="majorHAnsi"/>
          <w:lang w:val="en-US"/>
        </w:rPr>
        <w:t>ci</w:t>
      </w:r>
      <w:r w:rsidRPr="000904C8">
        <w:rPr>
          <w:rFonts w:asciiTheme="majorHAnsi" w:eastAsia="Calibri" w:hAnsiTheme="majorHAnsi" w:cstheme="majorHAnsi"/>
          <w:lang w:val="en-US"/>
        </w:rPr>
        <w:t xml:space="preserve"> (HL) in </w:t>
      </w:r>
      <w:r w:rsidRPr="000904C8">
        <w:rPr>
          <w:rFonts w:asciiTheme="majorHAnsi" w:eastAsia="Calibri" w:hAnsiTheme="majorHAnsi" w:cstheme="majorHAnsi"/>
          <w:i/>
          <w:lang w:val="en-US"/>
        </w:rPr>
        <w:t>Calomys laucha</w:t>
      </w:r>
      <w:r w:rsidRPr="000904C8">
        <w:rPr>
          <w:rFonts w:asciiTheme="majorHAnsi" w:eastAsia="Calibri" w:hAnsiTheme="majorHAnsi" w:cstheme="majorHAnsi"/>
          <w:lang w:val="en-US"/>
        </w:rPr>
        <w:t xml:space="preserve">. (A) Neutral loci and (B) selected loci. Lines represent posterior means from Bayesian beta regression models, with </w:t>
      </w:r>
      <w:r w:rsidR="00C30B74">
        <w:rPr>
          <w:rFonts w:asciiTheme="majorHAnsi" w:eastAsia="Calibri" w:hAnsiTheme="majorHAnsi" w:cstheme="majorHAnsi"/>
          <w:lang w:val="en-US"/>
        </w:rPr>
        <w:t xml:space="preserve">light </w:t>
      </w:r>
      <w:r w:rsidRPr="000904C8">
        <w:rPr>
          <w:rFonts w:asciiTheme="majorHAnsi" w:eastAsia="Calibri" w:hAnsiTheme="majorHAnsi" w:cstheme="majorHAnsi"/>
          <w:lang w:val="en-US"/>
        </w:rPr>
        <w:t>shaded areas indicating 95% credible intervals</w:t>
      </w:r>
      <w:r w:rsidR="00C30B74">
        <w:rPr>
          <w:rFonts w:asciiTheme="majorHAnsi" w:eastAsia="Calibri" w:hAnsiTheme="majorHAnsi" w:cstheme="majorHAnsi"/>
          <w:lang w:val="en-US"/>
        </w:rPr>
        <w:t xml:space="preserve"> and dark shaded bands the 75% credible intervals</w:t>
      </w:r>
      <w:r w:rsidRPr="000904C8">
        <w:rPr>
          <w:rFonts w:asciiTheme="majorHAnsi" w:eastAsia="Calibri" w:hAnsiTheme="majorHAnsi" w:cstheme="majorHAnsi"/>
          <w:lang w:val="en-US"/>
        </w:rPr>
        <w:t>.</w:t>
      </w:r>
      <w:r w:rsidR="00C30B74" w:rsidRPr="00C30B74">
        <w:rPr>
          <w:sz w:val="20"/>
          <w:szCs w:val="20"/>
          <w:lang w:val="en-US"/>
        </w:rPr>
        <w:t xml:space="preserve"> </w:t>
      </w:r>
    </w:p>
    <w:p w14:paraId="2248E666" w14:textId="77777777" w:rsidR="00F165C7" w:rsidRPr="000904C8" w:rsidRDefault="00F165C7">
      <w:pPr>
        <w:rPr>
          <w:rFonts w:asciiTheme="majorHAnsi" w:eastAsia="Calibri" w:hAnsiTheme="majorHAnsi" w:cstheme="majorHAnsi"/>
          <w:b/>
          <w:lang w:val="en-US"/>
        </w:rPr>
      </w:pPr>
    </w:p>
    <w:p w14:paraId="61BB8E93" w14:textId="0004AF45" w:rsidR="00F165C7" w:rsidRPr="000904C8" w:rsidRDefault="00000000">
      <w:pPr>
        <w:rPr>
          <w:rFonts w:asciiTheme="majorHAnsi" w:eastAsia="Calibri" w:hAnsiTheme="majorHAnsi" w:cstheme="majorHAnsi"/>
          <w:lang w:val="en-US"/>
        </w:rPr>
      </w:pPr>
      <w:r w:rsidRPr="000904C8">
        <w:rPr>
          <w:rFonts w:asciiTheme="majorHAnsi" w:eastAsia="Calibri" w:hAnsiTheme="majorHAnsi" w:cstheme="majorHAnsi"/>
          <w:b/>
          <w:lang w:val="en-US"/>
        </w:rPr>
        <w:t>Table S</w:t>
      </w:r>
      <w:r w:rsidR="00E47810">
        <w:rPr>
          <w:rFonts w:asciiTheme="majorHAnsi" w:eastAsia="Calibri" w:hAnsiTheme="majorHAnsi" w:cstheme="majorHAnsi"/>
          <w:b/>
          <w:lang w:val="en-US"/>
        </w:rPr>
        <w:t>10</w:t>
      </w:r>
      <w:r w:rsidRPr="000904C8">
        <w:rPr>
          <w:rFonts w:asciiTheme="majorHAnsi" w:eastAsia="Calibri" w:hAnsiTheme="majorHAnsi" w:cstheme="majorHAnsi"/>
          <w:b/>
          <w:lang w:val="en-US"/>
        </w:rPr>
        <w:t xml:space="preserve">: </w:t>
      </w:r>
      <w:r w:rsidRPr="000904C8">
        <w:rPr>
          <w:rFonts w:asciiTheme="majorHAnsi" w:eastAsia="Calibri" w:hAnsiTheme="majorHAnsi" w:cstheme="majorHAnsi"/>
          <w:lang w:val="en-US"/>
        </w:rPr>
        <w:t xml:space="preserve">Summary of the posterior parameter estimates from the Homozygosity by locus for neutral loci in </w:t>
      </w:r>
      <w:r w:rsidRPr="000904C8">
        <w:rPr>
          <w:rFonts w:asciiTheme="majorHAnsi" w:eastAsia="Calibri" w:hAnsiTheme="majorHAnsi" w:cstheme="majorHAnsi"/>
          <w:i/>
          <w:lang w:val="en-US"/>
        </w:rPr>
        <w:t>Calomys laucha.</w:t>
      </w:r>
      <w:r w:rsidRPr="000904C8">
        <w:rPr>
          <w:rFonts w:asciiTheme="majorHAnsi" w:eastAsia="Calibri" w:hAnsiTheme="majorHAnsi" w:cstheme="majorHAnsi"/>
          <w:lang w:val="en-US"/>
        </w:rPr>
        <w:t xml:space="preserve"> For each parameter, the posterior mean (estimate), standard error, and 95% credible intervals (CI) and the Gelman-Rubin statistic (R-hat), Bulk Effective Sample Size (Bulk ESS) and Tail Effective Sample Size (Tail ESS) are provided. </w:t>
      </w:r>
    </w:p>
    <w:p w14:paraId="73598E17" w14:textId="77777777" w:rsidR="00F165C7" w:rsidRPr="000904C8" w:rsidRDefault="00F165C7">
      <w:pPr>
        <w:rPr>
          <w:rFonts w:asciiTheme="majorHAnsi" w:eastAsia="Calibri" w:hAnsiTheme="majorHAnsi" w:cstheme="majorHAnsi"/>
          <w:lang w:val="en-US"/>
        </w:rPr>
      </w:pPr>
    </w:p>
    <w:tbl>
      <w:tblPr>
        <w:tblStyle w:val="a4"/>
        <w:tblW w:w="0" w:type="auto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2168"/>
        <w:gridCol w:w="1000"/>
        <w:gridCol w:w="991"/>
        <w:gridCol w:w="930"/>
        <w:gridCol w:w="994"/>
        <w:gridCol w:w="702"/>
        <w:gridCol w:w="1148"/>
        <w:gridCol w:w="1148"/>
      </w:tblGrid>
      <w:tr w:rsidR="00F165C7" w:rsidRPr="000904C8" w14:paraId="75E13E6E" w14:textId="77777777" w:rsidTr="00E47810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D0FC0" w14:textId="77777777" w:rsidR="00F165C7" w:rsidRPr="000904C8" w:rsidRDefault="00F165C7" w:rsidP="00E47810">
            <w:pPr>
              <w:spacing w:line="220" w:lineRule="atLeast"/>
              <w:rPr>
                <w:rFonts w:asciiTheme="majorHAnsi" w:eastAsia="Calibri" w:hAnsiTheme="majorHAnsi" w:cstheme="majorHAnsi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21B49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Estimate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D6D87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Est.Error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F9BC0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l-95% 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6FF12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u-95% 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44C27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Rhat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A3C3F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Bulk 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6330C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Tail ESS</w:t>
            </w:r>
          </w:p>
        </w:tc>
      </w:tr>
      <w:tr w:rsidR="00F165C7" w:rsidRPr="000904C8" w14:paraId="71378A23" w14:textId="77777777" w:rsidTr="00E47810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4F174" w14:textId="77777777" w:rsidR="00F165C7" w:rsidRPr="000904C8" w:rsidRDefault="00000000" w:rsidP="00E47810">
            <w:pPr>
              <w:spacing w:line="220" w:lineRule="atLeast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Intercept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FD3C4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1.271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C043C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B395A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41D72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2.526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A59AF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F5C0D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29415.954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B3185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23894.250</w:t>
            </w:r>
          </w:p>
        </w:tc>
      </w:tr>
      <w:tr w:rsidR="00F165C7" w:rsidRPr="000904C8" w14:paraId="475A32AE" w14:textId="77777777" w:rsidTr="00E47810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B6436" w14:textId="77777777" w:rsidR="00F165C7" w:rsidRPr="000904C8" w:rsidRDefault="00000000" w:rsidP="00E47810">
            <w:pPr>
              <w:spacing w:line="220" w:lineRule="atLeast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zi Intercept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0636E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-3.887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33785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1.294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5CAE1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-6.958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4D0E2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-1.946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E6251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E8CB3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22099.475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88F9B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13885.068</w:t>
            </w:r>
          </w:p>
        </w:tc>
      </w:tr>
      <w:tr w:rsidR="00F165C7" w:rsidRPr="000904C8" w14:paraId="7C4B7271" w14:textId="77777777" w:rsidTr="00E47810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72356" w14:textId="77777777" w:rsidR="00F165C7" w:rsidRPr="000904C8" w:rsidRDefault="00000000" w:rsidP="00E47810">
            <w:pPr>
              <w:spacing w:line="220" w:lineRule="atLeast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Organic management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38A30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91526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0.419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D381C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E53D3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2B4B3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AF1DA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22601.454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CDBDD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22314.507</w:t>
            </w:r>
          </w:p>
        </w:tc>
      </w:tr>
      <w:tr w:rsidR="00F165C7" w:rsidRPr="000904C8" w14:paraId="2B824F46" w14:textId="77777777" w:rsidTr="00E47810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25A60" w14:textId="77777777" w:rsidR="00F165C7" w:rsidRPr="000904C8" w:rsidRDefault="00000000" w:rsidP="00E47810">
            <w:pPr>
              <w:spacing w:line="220" w:lineRule="atLeast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vv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027F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0.076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69216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F2891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-2.900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3FC99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2.915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E3CB9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C2F19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23841.277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773CC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24359.190</w:t>
            </w:r>
          </w:p>
        </w:tc>
      </w:tr>
    </w:tbl>
    <w:p w14:paraId="4127F524" w14:textId="77777777" w:rsidR="00F165C7" w:rsidRDefault="00F165C7">
      <w:pPr>
        <w:rPr>
          <w:rFonts w:asciiTheme="majorHAnsi" w:eastAsia="Calibri" w:hAnsiTheme="majorHAnsi" w:cstheme="majorHAnsi"/>
        </w:rPr>
      </w:pPr>
    </w:p>
    <w:p w14:paraId="2F387415" w14:textId="77777777" w:rsidR="00E47810" w:rsidRDefault="00E47810">
      <w:pPr>
        <w:rPr>
          <w:rFonts w:asciiTheme="majorHAnsi" w:eastAsia="Calibri" w:hAnsiTheme="majorHAnsi" w:cstheme="majorHAnsi"/>
        </w:rPr>
      </w:pPr>
    </w:p>
    <w:p w14:paraId="18E8707F" w14:textId="77777777" w:rsidR="00E47810" w:rsidRDefault="00E47810">
      <w:pPr>
        <w:rPr>
          <w:rFonts w:asciiTheme="majorHAnsi" w:eastAsia="Calibri" w:hAnsiTheme="majorHAnsi" w:cstheme="majorHAnsi"/>
        </w:rPr>
      </w:pPr>
    </w:p>
    <w:p w14:paraId="68CA8798" w14:textId="77777777" w:rsidR="00E47810" w:rsidRDefault="00E47810">
      <w:pPr>
        <w:rPr>
          <w:rFonts w:asciiTheme="majorHAnsi" w:eastAsia="Calibri" w:hAnsiTheme="majorHAnsi" w:cstheme="majorHAnsi"/>
        </w:rPr>
      </w:pPr>
    </w:p>
    <w:p w14:paraId="4C7D8918" w14:textId="77777777" w:rsidR="00E47810" w:rsidRDefault="00E47810">
      <w:pPr>
        <w:rPr>
          <w:rFonts w:asciiTheme="majorHAnsi" w:eastAsia="Calibri" w:hAnsiTheme="majorHAnsi" w:cstheme="majorHAnsi"/>
        </w:rPr>
      </w:pPr>
    </w:p>
    <w:p w14:paraId="57861A8C" w14:textId="77777777" w:rsidR="00E47810" w:rsidRDefault="00E47810">
      <w:pPr>
        <w:rPr>
          <w:rFonts w:asciiTheme="majorHAnsi" w:eastAsia="Calibri" w:hAnsiTheme="majorHAnsi" w:cstheme="majorHAnsi"/>
        </w:rPr>
      </w:pPr>
    </w:p>
    <w:p w14:paraId="1D65BBAE" w14:textId="77777777" w:rsidR="00E47810" w:rsidRDefault="00E47810">
      <w:pPr>
        <w:rPr>
          <w:rFonts w:asciiTheme="majorHAnsi" w:eastAsia="Calibri" w:hAnsiTheme="majorHAnsi" w:cstheme="majorHAnsi"/>
        </w:rPr>
      </w:pPr>
    </w:p>
    <w:p w14:paraId="738C3930" w14:textId="77777777" w:rsidR="00E47810" w:rsidRDefault="00E47810">
      <w:pPr>
        <w:rPr>
          <w:rFonts w:asciiTheme="majorHAnsi" w:eastAsia="Calibri" w:hAnsiTheme="majorHAnsi" w:cstheme="majorHAnsi"/>
        </w:rPr>
      </w:pPr>
    </w:p>
    <w:p w14:paraId="32DE6224" w14:textId="77777777" w:rsidR="00E47810" w:rsidRDefault="00E47810">
      <w:pPr>
        <w:rPr>
          <w:rFonts w:asciiTheme="majorHAnsi" w:eastAsia="Calibri" w:hAnsiTheme="majorHAnsi" w:cstheme="majorHAnsi"/>
        </w:rPr>
      </w:pPr>
    </w:p>
    <w:p w14:paraId="634CDD4A" w14:textId="77777777" w:rsidR="00E47810" w:rsidRDefault="00E47810">
      <w:pPr>
        <w:rPr>
          <w:rFonts w:asciiTheme="majorHAnsi" w:eastAsia="Calibri" w:hAnsiTheme="majorHAnsi" w:cstheme="majorHAnsi"/>
        </w:rPr>
      </w:pPr>
    </w:p>
    <w:p w14:paraId="1F022613" w14:textId="77777777" w:rsidR="00E47810" w:rsidRPr="000904C8" w:rsidRDefault="00E47810">
      <w:pPr>
        <w:rPr>
          <w:rFonts w:asciiTheme="majorHAnsi" w:eastAsia="Calibri" w:hAnsiTheme="majorHAnsi" w:cstheme="majorHAnsi"/>
        </w:rPr>
      </w:pPr>
    </w:p>
    <w:p w14:paraId="7BE63DA3" w14:textId="7B795049" w:rsidR="00F165C7" w:rsidRPr="000904C8" w:rsidRDefault="00000000">
      <w:pPr>
        <w:rPr>
          <w:rFonts w:asciiTheme="majorHAnsi" w:eastAsia="Calibri" w:hAnsiTheme="majorHAnsi" w:cstheme="majorHAnsi"/>
          <w:lang w:val="en-US"/>
        </w:rPr>
      </w:pPr>
      <w:r w:rsidRPr="000904C8">
        <w:rPr>
          <w:rFonts w:asciiTheme="majorHAnsi" w:eastAsia="Calibri" w:hAnsiTheme="majorHAnsi" w:cstheme="majorHAnsi"/>
          <w:b/>
          <w:lang w:val="en-US"/>
        </w:rPr>
        <w:lastRenderedPageBreak/>
        <w:t>Table S</w:t>
      </w:r>
      <w:r w:rsidR="00E47810">
        <w:rPr>
          <w:rFonts w:asciiTheme="majorHAnsi" w:eastAsia="Calibri" w:hAnsiTheme="majorHAnsi" w:cstheme="majorHAnsi"/>
          <w:b/>
          <w:lang w:val="en-US"/>
        </w:rPr>
        <w:t>11</w:t>
      </w:r>
      <w:r w:rsidRPr="000904C8">
        <w:rPr>
          <w:rFonts w:asciiTheme="majorHAnsi" w:eastAsia="Calibri" w:hAnsiTheme="majorHAnsi" w:cstheme="majorHAnsi"/>
          <w:b/>
          <w:lang w:val="en-US"/>
        </w:rPr>
        <w:t xml:space="preserve">: </w:t>
      </w:r>
      <w:r w:rsidRPr="000904C8">
        <w:rPr>
          <w:rFonts w:asciiTheme="majorHAnsi" w:eastAsia="Calibri" w:hAnsiTheme="majorHAnsi" w:cstheme="majorHAnsi"/>
          <w:lang w:val="en-US"/>
        </w:rPr>
        <w:t xml:space="preserve">Summary of the posterior parameter estimates from the Homozygosity by locus for selected loci in </w:t>
      </w:r>
      <w:r w:rsidRPr="000904C8">
        <w:rPr>
          <w:rFonts w:asciiTheme="majorHAnsi" w:eastAsia="Calibri" w:hAnsiTheme="majorHAnsi" w:cstheme="majorHAnsi"/>
          <w:i/>
          <w:lang w:val="en-US"/>
        </w:rPr>
        <w:t>Calomys laucha.</w:t>
      </w:r>
      <w:r w:rsidRPr="000904C8">
        <w:rPr>
          <w:rFonts w:asciiTheme="majorHAnsi" w:eastAsia="Calibri" w:hAnsiTheme="majorHAnsi" w:cstheme="majorHAnsi"/>
          <w:lang w:val="en-US"/>
        </w:rPr>
        <w:t xml:space="preserve"> For each parameter, the posterior mean (estimate), standard error, and 95% credible intervals (CI) and the Gelman-Rubin statistic (R-hat), Bulk Effective Sample Size (Bulk ESS) and Tail Effective Sample Size (Tail ESS) are provided. </w:t>
      </w:r>
    </w:p>
    <w:p w14:paraId="4AD79F09" w14:textId="77777777" w:rsidR="00F165C7" w:rsidRPr="000904C8" w:rsidRDefault="00F165C7">
      <w:pPr>
        <w:rPr>
          <w:rFonts w:asciiTheme="majorHAnsi" w:eastAsia="Calibri" w:hAnsiTheme="majorHAnsi" w:cstheme="majorHAnsi"/>
          <w:lang w:val="en-US"/>
        </w:rPr>
      </w:pPr>
    </w:p>
    <w:tbl>
      <w:tblPr>
        <w:tblStyle w:val="a5"/>
        <w:tblW w:w="0" w:type="auto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2168"/>
        <w:gridCol w:w="1000"/>
        <w:gridCol w:w="991"/>
        <w:gridCol w:w="930"/>
        <w:gridCol w:w="994"/>
        <w:gridCol w:w="702"/>
        <w:gridCol w:w="1148"/>
        <w:gridCol w:w="1037"/>
      </w:tblGrid>
      <w:tr w:rsidR="00F165C7" w:rsidRPr="000904C8" w14:paraId="7D8EC8F8" w14:textId="77777777" w:rsidTr="00E4781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CE9D2" w14:textId="77777777" w:rsidR="00F165C7" w:rsidRPr="000904C8" w:rsidRDefault="00F165C7" w:rsidP="00E47810">
            <w:pPr>
              <w:spacing w:line="220" w:lineRule="atLeast"/>
              <w:rPr>
                <w:rFonts w:asciiTheme="majorHAnsi" w:eastAsia="Calibri" w:hAnsiTheme="majorHAnsi" w:cstheme="majorHAnsi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2F70E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Estimate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C9ECB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Est.Error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488E6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l-95% 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4870A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u-95% 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D8045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Rhat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EB7CD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Bulk_ESS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DFA0E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Tail_ESS</w:t>
            </w:r>
          </w:p>
        </w:tc>
      </w:tr>
      <w:tr w:rsidR="00F165C7" w:rsidRPr="000904C8" w14:paraId="45AE2D71" w14:textId="77777777" w:rsidTr="00E4781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0C2C9" w14:textId="77777777" w:rsidR="00F165C7" w:rsidRPr="000904C8" w:rsidRDefault="00000000" w:rsidP="00E47810">
            <w:pPr>
              <w:spacing w:line="220" w:lineRule="atLeast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Intercept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D7A0E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1.274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0272D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0.616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BDD1D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E6D70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2.536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93B9B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05B95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12343.596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65EC3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9724.855</w:t>
            </w:r>
          </w:p>
        </w:tc>
      </w:tr>
      <w:tr w:rsidR="00F165C7" w:rsidRPr="000904C8" w14:paraId="53078253" w14:textId="77777777" w:rsidTr="00E4781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21048" w14:textId="77777777" w:rsidR="00F165C7" w:rsidRPr="000904C8" w:rsidRDefault="00000000" w:rsidP="00E47810">
            <w:pPr>
              <w:spacing w:line="220" w:lineRule="atLeast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zi Intercept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777E4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-3.914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F4895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06566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-7.048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F0221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-1.947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15A13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93338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8392.683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E942E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5303.113</w:t>
            </w:r>
          </w:p>
        </w:tc>
      </w:tr>
      <w:tr w:rsidR="00F165C7" w:rsidRPr="000904C8" w14:paraId="7C8F805F" w14:textId="77777777" w:rsidTr="00E4781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F8D48" w14:textId="77777777" w:rsidR="00F165C7" w:rsidRPr="000904C8" w:rsidRDefault="00000000" w:rsidP="00E47810">
            <w:pPr>
              <w:spacing w:line="220" w:lineRule="atLeast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Organic management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BE8E8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1.0280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2FFBE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0.420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A18C8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0.182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574C3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1.846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D6151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B194B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10039.017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64D48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9826.587</w:t>
            </w:r>
          </w:p>
        </w:tc>
      </w:tr>
      <w:tr w:rsidR="00F165C7" w:rsidRPr="000904C8" w14:paraId="08AF4796" w14:textId="77777777" w:rsidTr="00E4781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CA5B6" w14:textId="77777777" w:rsidR="00F165C7" w:rsidRPr="000904C8" w:rsidRDefault="00000000" w:rsidP="00E47810">
            <w:pPr>
              <w:spacing w:line="220" w:lineRule="atLeast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vv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E11DB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0.0568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FD71F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1.481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CB4ED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-2.949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5BAD2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2.931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CD226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6B6B3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10651.840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BC207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9674.367</w:t>
            </w:r>
          </w:p>
        </w:tc>
      </w:tr>
    </w:tbl>
    <w:p w14:paraId="4759EC15" w14:textId="77777777" w:rsidR="00F165C7" w:rsidRPr="000904C8" w:rsidRDefault="00000000">
      <w:pPr>
        <w:rPr>
          <w:rFonts w:asciiTheme="majorHAnsi" w:eastAsia="Calibri" w:hAnsiTheme="majorHAnsi" w:cstheme="majorHAnsi"/>
          <w:b/>
          <w:color w:val="0000FF"/>
          <w:lang w:val="en-US"/>
        </w:rPr>
      </w:pPr>
      <w:r w:rsidRPr="000904C8">
        <w:rPr>
          <w:rFonts w:asciiTheme="majorHAnsi" w:hAnsiTheme="majorHAnsi" w:cstheme="majorHAnsi"/>
          <w:lang w:val="en-US"/>
        </w:rPr>
        <w:br w:type="page"/>
      </w:r>
      <w:r w:rsidRPr="000904C8">
        <w:rPr>
          <w:rFonts w:asciiTheme="majorHAnsi" w:eastAsia="Calibri" w:hAnsiTheme="majorHAnsi" w:cstheme="majorHAnsi"/>
          <w:b/>
          <w:lang w:val="en-US"/>
        </w:rPr>
        <w:lastRenderedPageBreak/>
        <w:t>Fig. S6:</w:t>
      </w:r>
      <w:r w:rsidRPr="000904C8">
        <w:rPr>
          <w:rFonts w:asciiTheme="majorHAnsi" w:eastAsia="Calibri" w:hAnsiTheme="majorHAnsi" w:cstheme="majorHAnsi"/>
          <w:lang w:val="en-US"/>
        </w:rPr>
        <w:t xml:space="preserve">  Posterior distributions (left) and trace plots (right) for the homozygosity model parameters for neutral loci in </w:t>
      </w:r>
      <w:r w:rsidRPr="000904C8">
        <w:rPr>
          <w:rFonts w:asciiTheme="majorHAnsi" w:eastAsia="Calibri" w:hAnsiTheme="majorHAnsi" w:cstheme="majorHAnsi"/>
          <w:i/>
          <w:lang w:val="en-US"/>
        </w:rPr>
        <w:t>Calomys laucha</w:t>
      </w:r>
      <w:r w:rsidRPr="000904C8">
        <w:rPr>
          <w:rFonts w:asciiTheme="majorHAnsi" w:eastAsia="Calibri" w:hAnsiTheme="majorHAnsi" w:cstheme="majorHAnsi"/>
          <w:lang w:val="en-US"/>
        </w:rPr>
        <w:t>. The trace plots show the MCMC sampling behavior across iterations. All parameters exhibit good mixing and convergence (R̂ ≈ 1, high effective sample sizes).</w:t>
      </w:r>
      <w:r w:rsidRPr="000904C8">
        <w:rPr>
          <w:rFonts w:asciiTheme="majorHAnsi" w:eastAsia="Calibri" w:hAnsiTheme="majorHAnsi" w:cstheme="majorHAnsi"/>
          <w:b/>
          <w:noProof/>
          <w:color w:val="0000FF"/>
        </w:rPr>
        <w:drawing>
          <wp:inline distT="114300" distB="114300" distL="114300" distR="114300" wp14:anchorId="3845DEB2" wp14:editId="6B7D32B8">
            <wp:extent cx="5708188" cy="8371417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8188" cy="8371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C2AA02" w14:textId="77777777" w:rsidR="00F165C7" w:rsidRPr="000904C8" w:rsidRDefault="00000000">
      <w:pPr>
        <w:spacing w:after="160" w:line="259" w:lineRule="auto"/>
        <w:rPr>
          <w:rFonts w:asciiTheme="majorHAnsi" w:eastAsia="Calibri" w:hAnsiTheme="majorHAnsi" w:cstheme="majorHAnsi"/>
          <w:lang w:val="en-US"/>
        </w:rPr>
      </w:pPr>
      <w:r w:rsidRPr="000904C8">
        <w:rPr>
          <w:rFonts w:asciiTheme="majorHAnsi" w:eastAsia="Calibri" w:hAnsiTheme="majorHAnsi" w:cstheme="majorHAnsi"/>
          <w:b/>
          <w:lang w:val="en-US"/>
        </w:rPr>
        <w:lastRenderedPageBreak/>
        <w:t>Fig. S7:</w:t>
      </w:r>
      <w:r w:rsidRPr="000904C8">
        <w:rPr>
          <w:rFonts w:asciiTheme="majorHAnsi" w:eastAsia="Calibri" w:hAnsiTheme="majorHAnsi" w:cstheme="majorHAnsi"/>
          <w:lang w:val="en-US"/>
        </w:rPr>
        <w:t xml:space="preserve">  Posterior distributions (left) and trace plots (right) for the homozygosity model parameters for selected loci in </w:t>
      </w:r>
      <w:r w:rsidRPr="000904C8">
        <w:rPr>
          <w:rFonts w:asciiTheme="majorHAnsi" w:eastAsia="Calibri" w:hAnsiTheme="majorHAnsi" w:cstheme="majorHAnsi"/>
          <w:i/>
          <w:lang w:val="en-US"/>
        </w:rPr>
        <w:t>Calomys laucha</w:t>
      </w:r>
      <w:r w:rsidRPr="000904C8">
        <w:rPr>
          <w:rFonts w:asciiTheme="majorHAnsi" w:eastAsia="Calibri" w:hAnsiTheme="majorHAnsi" w:cstheme="majorHAnsi"/>
          <w:lang w:val="en-US"/>
        </w:rPr>
        <w:t>. The trace plots show the MCMC sampling behavior across iterations. All parameters exhibit good mixing and convergence (R̂ ≈ 1, high effective sample sizes).</w:t>
      </w:r>
    </w:p>
    <w:p w14:paraId="4A00FA66" w14:textId="77777777" w:rsidR="00F165C7" w:rsidRPr="000904C8" w:rsidRDefault="00000000">
      <w:pPr>
        <w:rPr>
          <w:rFonts w:asciiTheme="majorHAnsi" w:eastAsia="Calibri" w:hAnsiTheme="majorHAnsi" w:cstheme="majorHAnsi"/>
          <w:b/>
          <w:color w:val="0000FF"/>
        </w:rPr>
      </w:pPr>
      <w:r w:rsidRPr="000904C8">
        <w:rPr>
          <w:rFonts w:asciiTheme="majorHAnsi" w:eastAsia="Calibri" w:hAnsiTheme="majorHAnsi" w:cstheme="majorHAnsi"/>
          <w:b/>
          <w:noProof/>
          <w:color w:val="0000FF"/>
        </w:rPr>
        <w:drawing>
          <wp:inline distT="114300" distB="114300" distL="114300" distR="114300" wp14:anchorId="3D0FB7CD" wp14:editId="1F0B1029">
            <wp:extent cx="5367533" cy="7871826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7533" cy="7871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92F592" w14:textId="77777777" w:rsidR="00F165C7" w:rsidRPr="000904C8" w:rsidRDefault="00F165C7">
      <w:pPr>
        <w:spacing w:after="160" w:line="259" w:lineRule="auto"/>
        <w:rPr>
          <w:rFonts w:asciiTheme="majorHAnsi" w:eastAsia="Calibri" w:hAnsiTheme="majorHAnsi" w:cstheme="majorHAnsi"/>
        </w:rPr>
      </w:pPr>
    </w:p>
    <w:p w14:paraId="7AE3A5B2" w14:textId="77777777" w:rsidR="00F165C7" w:rsidRPr="000904C8" w:rsidRDefault="00000000">
      <w:pPr>
        <w:spacing w:after="160" w:line="259" w:lineRule="auto"/>
        <w:rPr>
          <w:rFonts w:asciiTheme="majorHAnsi" w:eastAsia="Calibri" w:hAnsiTheme="majorHAnsi" w:cstheme="majorHAnsi"/>
          <w:b/>
        </w:rPr>
      </w:pPr>
      <w:r w:rsidRPr="000904C8">
        <w:rPr>
          <w:rFonts w:asciiTheme="majorHAnsi" w:hAnsiTheme="majorHAnsi" w:cstheme="majorHAnsi"/>
        </w:rPr>
        <w:br w:type="page"/>
      </w:r>
    </w:p>
    <w:p w14:paraId="0A589EB2" w14:textId="25C73E00" w:rsidR="00F165C7" w:rsidRPr="000904C8" w:rsidRDefault="0000000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  <w:r w:rsidRPr="000904C8">
        <w:rPr>
          <w:rFonts w:asciiTheme="majorHAnsi" w:eastAsia="Calibri" w:hAnsiTheme="majorHAnsi" w:cstheme="majorHAnsi"/>
          <w:b/>
          <w:lang w:val="en-US"/>
        </w:rPr>
        <w:lastRenderedPageBreak/>
        <w:t>Fig S8.</w:t>
      </w:r>
      <w:r w:rsidRPr="000904C8">
        <w:rPr>
          <w:rFonts w:asciiTheme="majorHAnsi" w:eastAsia="Calibri" w:hAnsiTheme="majorHAnsi" w:cstheme="majorHAnsi"/>
          <w:lang w:val="en-US"/>
        </w:rPr>
        <w:t xml:space="preserve"> Relationship between vegetation volume and homozygosity by locus (HL) in </w:t>
      </w:r>
      <w:r w:rsidRPr="000904C8">
        <w:rPr>
          <w:rFonts w:asciiTheme="majorHAnsi" w:eastAsia="Calibri" w:hAnsiTheme="majorHAnsi" w:cstheme="majorHAnsi"/>
          <w:i/>
          <w:lang w:val="en-US"/>
        </w:rPr>
        <w:t>Akodon azarae</w:t>
      </w:r>
      <w:r w:rsidRPr="000904C8">
        <w:rPr>
          <w:rFonts w:asciiTheme="majorHAnsi" w:eastAsia="Calibri" w:hAnsiTheme="majorHAnsi" w:cstheme="majorHAnsi"/>
          <w:lang w:val="en-US"/>
        </w:rPr>
        <w:t xml:space="preserve">. (A) Neutral loci and (B) selected loci. Lines represent posterior means from Bayesian beta regression models, </w:t>
      </w:r>
      <w:r w:rsidR="00C30B74" w:rsidRPr="000904C8">
        <w:rPr>
          <w:rFonts w:asciiTheme="majorHAnsi" w:eastAsia="Calibri" w:hAnsiTheme="majorHAnsi" w:cstheme="majorHAnsi"/>
          <w:lang w:val="en-US"/>
        </w:rPr>
        <w:t xml:space="preserve">, with </w:t>
      </w:r>
      <w:r w:rsidR="00C30B74">
        <w:rPr>
          <w:rFonts w:asciiTheme="majorHAnsi" w:eastAsia="Calibri" w:hAnsiTheme="majorHAnsi" w:cstheme="majorHAnsi"/>
          <w:lang w:val="en-US"/>
        </w:rPr>
        <w:t xml:space="preserve">light </w:t>
      </w:r>
      <w:r w:rsidR="00C30B74" w:rsidRPr="000904C8">
        <w:rPr>
          <w:rFonts w:asciiTheme="majorHAnsi" w:eastAsia="Calibri" w:hAnsiTheme="majorHAnsi" w:cstheme="majorHAnsi"/>
          <w:lang w:val="en-US"/>
        </w:rPr>
        <w:t>shaded areas indicating 95% credible intervals</w:t>
      </w:r>
      <w:r w:rsidR="00C30B74">
        <w:rPr>
          <w:rFonts w:asciiTheme="majorHAnsi" w:eastAsia="Calibri" w:hAnsiTheme="majorHAnsi" w:cstheme="majorHAnsi"/>
          <w:lang w:val="en-US"/>
        </w:rPr>
        <w:t xml:space="preserve"> and dark shaded bands the 75% credible intervals</w:t>
      </w:r>
      <w:r w:rsidR="00C30B74" w:rsidRPr="000904C8">
        <w:rPr>
          <w:rFonts w:asciiTheme="majorHAnsi" w:eastAsia="Calibri" w:hAnsiTheme="majorHAnsi" w:cstheme="majorHAnsi"/>
          <w:lang w:val="en-US"/>
        </w:rPr>
        <w:t>.</w:t>
      </w:r>
      <w:r w:rsidRPr="000904C8">
        <w:rPr>
          <w:rFonts w:asciiTheme="majorHAnsi" w:eastAsia="Calibri" w:hAnsiTheme="majorHAnsi" w:cstheme="majorHAnsi"/>
          <w:b/>
          <w:noProof/>
        </w:rPr>
        <w:drawing>
          <wp:inline distT="114300" distB="114300" distL="114300" distR="114300" wp14:anchorId="0677C2D3" wp14:editId="3B79C888">
            <wp:extent cx="5820500" cy="2579848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0500" cy="2579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CCBE0D" w14:textId="420D12E8" w:rsidR="00F165C7" w:rsidRDefault="00000000">
      <w:pPr>
        <w:rPr>
          <w:rFonts w:asciiTheme="majorHAnsi" w:eastAsia="Calibri" w:hAnsiTheme="majorHAnsi" w:cstheme="majorHAnsi"/>
          <w:lang w:val="en-US"/>
        </w:rPr>
      </w:pPr>
      <w:r w:rsidRPr="000904C8">
        <w:rPr>
          <w:rFonts w:asciiTheme="majorHAnsi" w:eastAsia="Calibri" w:hAnsiTheme="majorHAnsi" w:cstheme="majorHAnsi"/>
          <w:b/>
          <w:lang w:val="en-US"/>
        </w:rPr>
        <w:t>Table S1</w:t>
      </w:r>
      <w:r w:rsidR="00E47810">
        <w:rPr>
          <w:rFonts w:asciiTheme="majorHAnsi" w:eastAsia="Calibri" w:hAnsiTheme="majorHAnsi" w:cstheme="majorHAnsi"/>
          <w:b/>
          <w:lang w:val="en-US"/>
        </w:rPr>
        <w:t>2</w:t>
      </w:r>
      <w:r w:rsidRPr="000904C8">
        <w:rPr>
          <w:rFonts w:asciiTheme="majorHAnsi" w:eastAsia="Calibri" w:hAnsiTheme="majorHAnsi" w:cstheme="majorHAnsi"/>
          <w:b/>
          <w:lang w:val="en-US"/>
        </w:rPr>
        <w:t xml:space="preserve">: </w:t>
      </w:r>
      <w:r w:rsidRPr="000904C8">
        <w:rPr>
          <w:rFonts w:asciiTheme="majorHAnsi" w:eastAsia="Calibri" w:hAnsiTheme="majorHAnsi" w:cstheme="majorHAnsi"/>
          <w:lang w:val="en-US"/>
        </w:rPr>
        <w:t xml:space="preserve">Summary of the posterior parameter estimates from the Homozygosity by Locus for neutral loci in </w:t>
      </w:r>
      <w:r w:rsidRPr="000904C8">
        <w:rPr>
          <w:rFonts w:asciiTheme="majorHAnsi" w:eastAsia="Calibri" w:hAnsiTheme="majorHAnsi" w:cstheme="majorHAnsi"/>
          <w:i/>
          <w:lang w:val="en-US"/>
        </w:rPr>
        <w:t>Akodon azarae.</w:t>
      </w:r>
      <w:r w:rsidRPr="000904C8">
        <w:rPr>
          <w:rFonts w:asciiTheme="majorHAnsi" w:eastAsia="Calibri" w:hAnsiTheme="majorHAnsi" w:cstheme="majorHAnsi"/>
          <w:lang w:val="en-US"/>
        </w:rPr>
        <w:t xml:space="preserve"> For each parameter, the posterior mean (estimate), standard error, and 95% credible intervals (CI) and the Gelman-Rubin statistic (R-hat), Bulk Effective Sample Size (Bulk ESS) and Tail Effective Sample Size (Tail ESS) are provided. </w:t>
      </w:r>
    </w:p>
    <w:p w14:paraId="6A7A25C4" w14:textId="77777777" w:rsidR="003B4428" w:rsidRPr="000904C8" w:rsidRDefault="003B4428">
      <w:pPr>
        <w:rPr>
          <w:rFonts w:asciiTheme="majorHAnsi" w:eastAsia="Calibri" w:hAnsiTheme="majorHAnsi" w:cstheme="majorHAnsi"/>
          <w:lang w:val="en-US"/>
        </w:rPr>
      </w:pPr>
    </w:p>
    <w:tbl>
      <w:tblPr>
        <w:tblStyle w:val="a6"/>
        <w:tblW w:w="0" w:type="auto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2168"/>
        <w:gridCol w:w="1000"/>
        <w:gridCol w:w="991"/>
        <w:gridCol w:w="930"/>
        <w:gridCol w:w="994"/>
        <w:gridCol w:w="702"/>
        <w:gridCol w:w="1148"/>
        <w:gridCol w:w="1037"/>
      </w:tblGrid>
      <w:tr w:rsidR="00F165C7" w:rsidRPr="000904C8" w14:paraId="0BD89ACE" w14:textId="77777777" w:rsidTr="00E4781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3B2B8" w14:textId="77777777" w:rsidR="00F165C7" w:rsidRPr="000904C8" w:rsidRDefault="00F165C7">
            <w:pPr>
              <w:rPr>
                <w:rFonts w:asciiTheme="majorHAnsi" w:eastAsia="Calibri" w:hAnsiTheme="majorHAnsi" w:cstheme="majorHAnsi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C06F3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Estimate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36469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Est.Error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FB23C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l-95% 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59A6F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u-95% 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29115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Rhat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496BE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Bulk 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7AEC5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Tail ESS</w:t>
            </w:r>
          </w:p>
        </w:tc>
      </w:tr>
      <w:tr w:rsidR="00F165C7" w:rsidRPr="000904C8" w14:paraId="4D772B17" w14:textId="77777777" w:rsidTr="00E4781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77F25" w14:textId="77777777" w:rsidR="00F165C7" w:rsidRPr="000904C8" w:rsidRDefault="00000000">
            <w:pPr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Intercept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56BA9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3.656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FF53B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0.998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FB32B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1.716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9778D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5.6327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C2AAC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DE925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12236.927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5F00E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8704.558</w:t>
            </w:r>
          </w:p>
        </w:tc>
      </w:tr>
      <w:tr w:rsidR="00F165C7" w:rsidRPr="000904C8" w14:paraId="6FB88A65" w14:textId="77777777" w:rsidTr="00E4781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D01AC" w14:textId="77777777" w:rsidR="00F165C7" w:rsidRPr="000904C8" w:rsidRDefault="00000000">
            <w:pPr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zi intercept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6080A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-3.982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F387B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1.321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6A026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-7.116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AA700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-2.036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572A1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B7D34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11578.214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F1153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6682.045</w:t>
            </w:r>
          </w:p>
        </w:tc>
      </w:tr>
      <w:tr w:rsidR="00F165C7" w:rsidRPr="000904C8" w14:paraId="5CB1003D" w14:textId="77777777" w:rsidTr="00E4781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23E9A" w14:textId="77777777" w:rsidR="00F165C7" w:rsidRPr="000904C8" w:rsidRDefault="00000000">
            <w:pPr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Organic management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861CE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CD6BB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694EE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-0.168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C55DC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0.618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6CC3C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6089E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11123.495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561AD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9772.992</w:t>
            </w:r>
          </w:p>
        </w:tc>
      </w:tr>
      <w:tr w:rsidR="00F165C7" w:rsidRPr="000904C8" w14:paraId="35CEE3BF" w14:textId="77777777" w:rsidTr="00E4781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30E90" w14:textId="77777777" w:rsidR="00F165C7" w:rsidRPr="000904C8" w:rsidRDefault="00000000">
            <w:pPr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vv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25B18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-5.922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D64B6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2.737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D6E6A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-11.454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1993F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-0.631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0DD55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7B862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12138.307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94B69" w14:textId="77777777" w:rsidR="00F165C7" w:rsidRPr="000904C8" w:rsidRDefault="00000000">
            <w:pPr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8753.142</w:t>
            </w:r>
          </w:p>
        </w:tc>
      </w:tr>
    </w:tbl>
    <w:p w14:paraId="5D03DFBD" w14:textId="77777777" w:rsidR="00F165C7" w:rsidRDefault="00F165C7">
      <w:pPr>
        <w:rPr>
          <w:rFonts w:asciiTheme="majorHAnsi" w:eastAsia="Calibri" w:hAnsiTheme="majorHAnsi" w:cstheme="majorHAnsi"/>
        </w:rPr>
      </w:pPr>
    </w:p>
    <w:p w14:paraId="5DADD278" w14:textId="77777777" w:rsidR="00E47810" w:rsidRPr="000904C8" w:rsidRDefault="00E47810">
      <w:pPr>
        <w:rPr>
          <w:rFonts w:asciiTheme="majorHAnsi" w:eastAsia="Calibri" w:hAnsiTheme="majorHAnsi" w:cstheme="majorHAnsi"/>
        </w:rPr>
      </w:pPr>
    </w:p>
    <w:p w14:paraId="78AB4F31" w14:textId="1B021983" w:rsidR="00F165C7" w:rsidRPr="000904C8" w:rsidRDefault="00000000">
      <w:pPr>
        <w:rPr>
          <w:rFonts w:asciiTheme="majorHAnsi" w:eastAsia="Calibri" w:hAnsiTheme="majorHAnsi" w:cstheme="majorHAnsi"/>
          <w:lang w:val="en-US"/>
        </w:rPr>
      </w:pPr>
      <w:r w:rsidRPr="000904C8">
        <w:rPr>
          <w:rFonts w:asciiTheme="majorHAnsi" w:eastAsia="Calibri" w:hAnsiTheme="majorHAnsi" w:cstheme="majorHAnsi"/>
          <w:b/>
          <w:lang w:val="en-US"/>
        </w:rPr>
        <w:t>Table S1</w:t>
      </w:r>
      <w:r w:rsidR="00E47810">
        <w:rPr>
          <w:rFonts w:asciiTheme="majorHAnsi" w:eastAsia="Calibri" w:hAnsiTheme="majorHAnsi" w:cstheme="majorHAnsi"/>
          <w:b/>
          <w:lang w:val="en-US"/>
        </w:rPr>
        <w:t>3</w:t>
      </w:r>
      <w:r w:rsidRPr="000904C8">
        <w:rPr>
          <w:rFonts w:asciiTheme="majorHAnsi" w:eastAsia="Calibri" w:hAnsiTheme="majorHAnsi" w:cstheme="majorHAnsi"/>
          <w:b/>
          <w:lang w:val="en-US"/>
        </w:rPr>
        <w:t xml:space="preserve">: </w:t>
      </w:r>
      <w:r w:rsidRPr="000904C8">
        <w:rPr>
          <w:rFonts w:asciiTheme="majorHAnsi" w:eastAsia="Calibri" w:hAnsiTheme="majorHAnsi" w:cstheme="majorHAnsi"/>
          <w:lang w:val="en-US"/>
        </w:rPr>
        <w:t xml:space="preserve">Summary of the posterior parameter estimates from the Homozygosity by locus for selected loci in </w:t>
      </w:r>
      <w:r w:rsidRPr="000904C8">
        <w:rPr>
          <w:rFonts w:asciiTheme="majorHAnsi" w:eastAsia="Calibri" w:hAnsiTheme="majorHAnsi" w:cstheme="majorHAnsi"/>
          <w:i/>
          <w:lang w:val="en-US"/>
        </w:rPr>
        <w:t>Akodon azarae.</w:t>
      </w:r>
      <w:r w:rsidRPr="000904C8">
        <w:rPr>
          <w:rFonts w:asciiTheme="majorHAnsi" w:eastAsia="Calibri" w:hAnsiTheme="majorHAnsi" w:cstheme="majorHAnsi"/>
          <w:lang w:val="en-US"/>
        </w:rPr>
        <w:t xml:space="preserve"> For each parameter, the posterior mean (estimate), standard error, and 95% credible intervals (CI) and the Gelman-Rubin statistic (R-hat), Bulk Effective Sample Size (Bulk ESS) and Tail Effective Sample Size (Tail ESS) are provided. </w:t>
      </w:r>
    </w:p>
    <w:tbl>
      <w:tblPr>
        <w:tblStyle w:val="a7"/>
        <w:tblW w:w="0" w:type="auto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2181"/>
        <w:gridCol w:w="1000"/>
        <w:gridCol w:w="991"/>
        <w:gridCol w:w="930"/>
        <w:gridCol w:w="994"/>
        <w:gridCol w:w="702"/>
        <w:gridCol w:w="1148"/>
        <w:gridCol w:w="1148"/>
      </w:tblGrid>
      <w:tr w:rsidR="00F165C7" w:rsidRPr="000904C8" w14:paraId="73A71032" w14:textId="77777777" w:rsidTr="00E4781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9FC77" w14:textId="77777777" w:rsidR="00F165C7" w:rsidRPr="000904C8" w:rsidRDefault="00F165C7" w:rsidP="00E47810">
            <w:pPr>
              <w:spacing w:line="220" w:lineRule="atLeast"/>
              <w:rPr>
                <w:rFonts w:asciiTheme="majorHAnsi" w:eastAsia="Calibri" w:hAnsiTheme="majorHAnsi" w:cstheme="majorHAnsi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75034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Estimate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C8EBF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Est.Error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DD2D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l-95% 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DCC22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u-95% CI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D0474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Rhat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09049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Bulk 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C1890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Tail ESS</w:t>
            </w:r>
          </w:p>
        </w:tc>
      </w:tr>
      <w:tr w:rsidR="00F165C7" w:rsidRPr="000904C8" w14:paraId="4CEC862C" w14:textId="77777777" w:rsidTr="00E4781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53DBB" w14:textId="77777777" w:rsidR="00F165C7" w:rsidRPr="000904C8" w:rsidRDefault="00000000" w:rsidP="00E47810">
            <w:pPr>
              <w:spacing w:line="220" w:lineRule="atLeast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Intercept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E3189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4.022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F1F53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1.679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182B9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0EFAB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7.412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71B5C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160A7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12786.800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5C468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10689.188</w:t>
            </w:r>
          </w:p>
        </w:tc>
      </w:tr>
      <w:tr w:rsidR="00F165C7" w:rsidRPr="000904C8" w14:paraId="65BA6936" w14:textId="77777777" w:rsidTr="00E4781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42F43" w14:textId="77777777" w:rsidR="00F165C7" w:rsidRPr="000904C8" w:rsidRDefault="00000000" w:rsidP="00E47810">
            <w:pPr>
              <w:spacing w:line="220" w:lineRule="atLeast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zi Intercept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5D8AF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-3.989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68604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03C7E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-7.196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D7D1F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-2.023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5F5D0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40774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8883.941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EAD48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5139.558</w:t>
            </w:r>
          </w:p>
        </w:tc>
      </w:tr>
      <w:tr w:rsidR="00F165C7" w:rsidRPr="000904C8" w14:paraId="7EEEE7AD" w14:textId="77777777" w:rsidTr="00E4781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33674" w14:textId="77777777" w:rsidR="00F165C7" w:rsidRPr="000904C8" w:rsidRDefault="00000000" w:rsidP="00E47810">
            <w:pPr>
              <w:spacing w:line="220" w:lineRule="atLeast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Organic Management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CC0F4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-0.1975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32F0E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0.342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0DA77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-0.883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9F1C8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0.471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D445F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4CBA0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14264.174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48E2A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9888.976</w:t>
            </w:r>
          </w:p>
        </w:tc>
      </w:tr>
      <w:tr w:rsidR="00F165C7" w:rsidRPr="000904C8" w14:paraId="293F3F46" w14:textId="77777777" w:rsidTr="00E47810">
        <w:trPr>
          <w:trHeight w:val="34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AD2F5" w14:textId="77777777" w:rsidR="00F165C7" w:rsidRPr="000904C8" w:rsidRDefault="00000000" w:rsidP="00E47810">
            <w:pPr>
              <w:spacing w:line="220" w:lineRule="atLeast"/>
              <w:rPr>
                <w:rFonts w:asciiTheme="majorHAnsi" w:eastAsia="Calibri" w:hAnsiTheme="majorHAnsi" w:cstheme="majorHAnsi"/>
                <w:b/>
              </w:rPr>
            </w:pPr>
            <w:r w:rsidRPr="000904C8">
              <w:rPr>
                <w:rFonts w:asciiTheme="majorHAnsi" w:eastAsia="Calibri" w:hAnsiTheme="majorHAnsi" w:cstheme="majorHAnsi"/>
                <w:b/>
              </w:rPr>
              <w:t>vv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BC544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-4.538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B8763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4.571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5B7F4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-13.696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F076D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4.075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C96C5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0E9EB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12877.317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ABADA" w14:textId="77777777" w:rsidR="00F165C7" w:rsidRPr="000904C8" w:rsidRDefault="00000000" w:rsidP="00E47810">
            <w:pPr>
              <w:spacing w:line="220" w:lineRule="atLeast"/>
              <w:jc w:val="center"/>
              <w:rPr>
                <w:rFonts w:asciiTheme="majorHAnsi" w:eastAsia="Calibri" w:hAnsiTheme="majorHAnsi" w:cstheme="majorHAnsi"/>
              </w:rPr>
            </w:pPr>
            <w:r w:rsidRPr="000904C8">
              <w:rPr>
                <w:rFonts w:asciiTheme="majorHAnsi" w:eastAsia="Calibri" w:hAnsiTheme="majorHAnsi" w:cstheme="majorHAnsi"/>
              </w:rPr>
              <w:t>10671.955</w:t>
            </w:r>
          </w:p>
        </w:tc>
      </w:tr>
    </w:tbl>
    <w:p w14:paraId="7A6B207D" w14:textId="77777777" w:rsidR="00F165C7" w:rsidRDefault="00F165C7">
      <w:pPr>
        <w:rPr>
          <w:rFonts w:asciiTheme="majorHAnsi" w:eastAsia="Calibri" w:hAnsiTheme="majorHAnsi" w:cstheme="majorHAnsi"/>
        </w:rPr>
      </w:pPr>
    </w:p>
    <w:p w14:paraId="60503FED" w14:textId="77777777" w:rsidR="00E47810" w:rsidRDefault="00E47810">
      <w:pPr>
        <w:rPr>
          <w:rFonts w:asciiTheme="majorHAnsi" w:eastAsia="Calibri" w:hAnsiTheme="majorHAnsi" w:cstheme="majorHAnsi"/>
        </w:rPr>
      </w:pPr>
    </w:p>
    <w:p w14:paraId="0A794D51" w14:textId="77777777" w:rsidR="00E47810" w:rsidRPr="000904C8" w:rsidRDefault="00E47810">
      <w:pPr>
        <w:rPr>
          <w:rFonts w:asciiTheme="majorHAnsi" w:eastAsia="Calibri" w:hAnsiTheme="majorHAnsi" w:cstheme="majorHAnsi"/>
        </w:rPr>
      </w:pPr>
    </w:p>
    <w:p w14:paraId="7ACA6739" w14:textId="77777777" w:rsidR="00F165C7" w:rsidRPr="000904C8" w:rsidRDefault="00000000">
      <w:pPr>
        <w:spacing w:after="160" w:line="259" w:lineRule="auto"/>
        <w:rPr>
          <w:rFonts w:asciiTheme="majorHAnsi" w:eastAsia="Calibri" w:hAnsiTheme="majorHAnsi" w:cstheme="majorHAnsi"/>
          <w:lang w:val="en-US"/>
        </w:rPr>
      </w:pPr>
      <w:r w:rsidRPr="000904C8">
        <w:rPr>
          <w:rFonts w:asciiTheme="majorHAnsi" w:eastAsia="Calibri" w:hAnsiTheme="majorHAnsi" w:cstheme="majorHAnsi"/>
          <w:b/>
          <w:lang w:val="en-US"/>
        </w:rPr>
        <w:lastRenderedPageBreak/>
        <w:t>Fig. S9:</w:t>
      </w:r>
      <w:r w:rsidRPr="000904C8">
        <w:rPr>
          <w:rFonts w:asciiTheme="majorHAnsi" w:eastAsia="Calibri" w:hAnsiTheme="majorHAnsi" w:cstheme="majorHAnsi"/>
          <w:lang w:val="en-US"/>
        </w:rPr>
        <w:t xml:space="preserve">  Posterior distributions (left) and trace plots (right) for the homozygosity model parameters for selected loci in </w:t>
      </w:r>
      <w:r w:rsidRPr="000904C8">
        <w:rPr>
          <w:rFonts w:asciiTheme="majorHAnsi" w:eastAsia="Calibri" w:hAnsiTheme="majorHAnsi" w:cstheme="majorHAnsi"/>
          <w:i/>
          <w:lang w:val="en-US"/>
        </w:rPr>
        <w:t>Akodon azarae</w:t>
      </w:r>
      <w:r w:rsidRPr="000904C8">
        <w:rPr>
          <w:rFonts w:asciiTheme="majorHAnsi" w:eastAsia="Calibri" w:hAnsiTheme="majorHAnsi" w:cstheme="majorHAnsi"/>
          <w:lang w:val="en-US"/>
        </w:rPr>
        <w:t>. The trace plots show the MCMC sampling behavior across iterations. All parameters exhibit good mixing and convergence (R̂ ≈ 1, high effective sample sizes).</w:t>
      </w:r>
    </w:p>
    <w:p w14:paraId="41E6F3D0" w14:textId="77777777" w:rsidR="00F165C7" w:rsidRPr="000904C8" w:rsidRDefault="00000000">
      <w:pPr>
        <w:rPr>
          <w:rFonts w:asciiTheme="majorHAnsi" w:eastAsia="Calibri" w:hAnsiTheme="majorHAnsi" w:cstheme="majorHAnsi"/>
        </w:rPr>
      </w:pPr>
      <w:r w:rsidRPr="000904C8">
        <w:rPr>
          <w:rFonts w:asciiTheme="majorHAnsi" w:eastAsia="Calibri" w:hAnsiTheme="majorHAnsi" w:cstheme="majorHAnsi"/>
          <w:noProof/>
        </w:rPr>
        <w:drawing>
          <wp:inline distT="114300" distB="114300" distL="114300" distR="114300" wp14:anchorId="4A0EE5DE" wp14:editId="38955508">
            <wp:extent cx="5678138" cy="8321087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8138" cy="83210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66BEBE" w14:textId="77777777" w:rsidR="00E47810" w:rsidRDefault="00E47810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p w14:paraId="54244103" w14:textId="3A997D3F" w:rsidR="00F165C7" w:rsidRPr="000904C8" w:rsidRDefault="00000000">
      <w:pPr>
        <w:spacing w:after="160" w:line="259" w:lineRule="auto"/>
        <w:rPr>
          <w:rFonts w:asciiTheme="majorHAnsi" w:eastAsia="Calibri" w:hAnsiTheme="majorHAnsi" w:cstheme="majorHAnsi"/>
          <w:lang w:val="en-US"/>
        </w:rPr>
      </w:pPr>
      <w:r w:rsidRPr="000904C8">
        <w:rPr>
          <w:rFonts w:asciiTheme="majorHAnsi" w:eastAsia="Calibri" w:hAnsiTheme="majorHAnsi" w:cstheme="majorHAnsi"/>
          <w:b/>
          <w:lang w:val="en-US"/>
        </w:rPr>
        <w:lastRenderedPageBreak/>
        <w:t>Fig. 10:</w:t>
      </w:r>
      <w:r w:rsidRPr="000904C8">
        <w:rPr>
          <w:rFonts w:asciiTheme="majorHAnsi" w:eastAsia="Calibri" w:hAnsiTheme="majorHAnsi" w:cstheme="majorHAnsi"/>
          <w:lang w:val="en-US"/>
        </w:rPr>
        <w:t xml:space="preserve">  Posterior distributions (left) and trace plots (right) for the homozygosity model parameters for selected loci in </w:t>
      </w:r>
      <w:r w:rsidRPr="000904C8">
        <w:rPr>
          <w:rFonts w:asciiTheme="majorHAnsi" w:eastAsia="Calibri" w:hAnsiTheme="majorHAnsi" w:cstheme="majorHAnsi"/>
          <w:i/>
          <w:lang w:val="en-US"/>
        </w:rPr>
        <w:t>Akodon azarae</w:t>
      </w:r>
      <w:r w:rsidRPr="000904C8">
        <w:rPr>
          <w:rFonts w:asciiTheme="majorHAnsi" w:eastAsia="Calibri" w:hAnsiTheme="majorHAnsi" w:cstheme="majorHAnsi"/>
          <w:lang w:val="en-US"/>
        </w:rPr>
        <w:t>. The trace plots show the MCMC sampling behavior across iterations. All parameters exhibit good mixing and convergence (R̂ ≈ 1, high effective sample sizes).</w:t>
      </w:r>
      <w:r w:rsidRPr="000904C8">
        <w:rPr>
          <w:rFonts w:asciiTheme="majorHAnsi" w:eastAsia="Calibri" w:hAnsiTheme="majorHAnsi" w:cstheme="majorHAnsi"/>
          <w:noProof/>
        </w:rPr>
        <w:drawing>
          <wp:inline distT="114300" distB="114300" distL="114300" distR="114300" wp14:anchorId="53EBF683" wp14:editId="1E5CDAEE">
            <wp:extent cx="5485133" cy="8044862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5133" cy="8044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C6B55D" w14:textId="5A5CC9D7" w:rsidR="00F165C7" w:rsidRPr="000904C8" w:rsidRDefault="00F165C7">
      <w:pPr>
        <w:spacing w:after="160" w:line="259" w:lineRule="auto"/>
        <w:rPr>
          <w:rFonts w:asciiTheme="majorHAnsi" w:eastAsia="Calibri" w:hAnsiTheme="majorHAnsi" w:cstheme="majorHAnsi"/>
          <w:b/>
          <w:lang w:val="en-US"/>
        </w:rPr>
      </w:pPr>
    </w:p>
    <w:sectPr w:rsidR="00F165C7" w:rsidRPr="000904C8" w:rsidSect="00945BE4">
      <w:pgSz w:w="11906" w:h="16838" w:code="9"/>
      <w:pgMar w:top="1134" w:right="1134" w:bottom="873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5C7"/>
    <w:rsid w:val="0002325D"/>
    <w:rsid w:val="000904C8"/>
    <w:rsid w:val="001E05E4"/>
    <w:rsid w:val="002D78C3"/>
    <w:rsid w:val="003B4428"/>
    <w:rsid w:val="004502C0"/>
    <w:rsid w:val="004F60AC"/>
    <w:rsid w:val="005F32EC"/>
    <w:rsid w:val="00945BE4"/>
    <w:rsid w:val="00AF02B2"/>
    <w:rsid w:val="00BC69BF"/>
    <w:rsid w:val="00C30B74"/>
    <w:rsid w:val="00E47810"/>
    <w:rsid w:val="00F00C36"/>
    <w:rsid w:val="00F1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CCCA41"/>
  <w15:docId w15:val="{FAAC0B09-9B97-4D80-B3EB-6FD12E704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904C8"/>
    <w:pPr>
      <w:spacing w:after="160" w:line="240" w:lineRule="auto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904C8"/>
    <w:rPr>
      <w:rFonts w:ascii="Calibri" w:eastAsia="Calibri" w:hAnsi="Calibri" w:cs="Calibri"/>
      <w:sz w:val="20"/>
      <w:szCs w:val="20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0904C8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1448</TotalTime>
  <Pages>13</Pages>
  <Words>1430</Words>
  <Characters>8152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MC</cp:lastModifiedBy>
  <cp:revision>9</cp:revision>
  <dcterms:created xsi:type="dcterms:W3CDTF">2025-09-26T20:48:00Z</dcterms:created>
  <dcterms:modified xsi:type="dcterms:W3CDTF">2025-09-29T11:51:00Z</dcterms:modified>
</cp:coreProperties>
</file>