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5A02" w14:textId="77777777" w:rsidR="00F14C69" w:rsidRPr="00972373" w:rsidRDefault="00C70D28">
      <w:pPr>
        <w:rPr>
          <w:b/>
        </w:rPr>
      </w:pPr>
      <w:r w:rsidRPr="00972373">
        <w:rPr>
          <w:b/>
        </w:rPr>
        <w:t>METADAT</w:t>
      </w:r>
      <w:r w:rsidR="00185C7D" w:rsidRPr="00972373">
        <w:rPr>
          <w:b/>
        </w:rPr>
        <w:t xml:space="preserve">A FIEL CAMPAIGN </w:t>
      </w:r>
      <w:r w:rsidRPr="00972373">
        <w:rPr>
          <w:b/>
        </w:rPr>
        <w:t xml:space="preserve">MAR CHIQUITA </w:t>
      </w:r>
      <w:r w:rsidR="00185C7D" w:rsidRPr="00972373">
        <w:rPr>
          <w:b/>
        </w:rPr>
        <w:t>Argentina</w:t>
      </w:r>
    </w:p>
    <w:p w14:paraId="70ECD8B6" w14:textId="77777777" w:rsidR="00C70D28" w:rsidRPr="00972373" w:rsidRDefault="00C70D28"/>
    <w:p w14:paraId="6DFECB84" w14:textId="68001797" w:rsidR="009441DB" w:rsidRPr="009441DB" w:rsidRDefault="009441DB" w:rsidP="00187A8B">
      <w:pPr>
        <w:pStyle w:val="Prrafodelista"/>
        <w:numPr>
          <w:ilvl w:val="0"/>
          <w:numId w:val="1"/>
        </w:numPr>
        <w:rPr>
          <w:b/>
          <w:bCs/>
        </w:rPr>
      </w:pPr>
      <w:r w:rsidRPr="009441DB">
        <w:rPr>
          <w:b/>
          <w:bCs/>
        </w:rPr>
        <w:t>Site name: MARCHI CELPA</w:t>
      </w:r>
    </w:p>
    <w:p w14:paraId="4942C417" w14:textId="368D839C" w:rsidR="00C70D28" w:rsidRPr="00185C7D" w:rsidRDefault="00185C7D" w:rsidP="00187A8B">
      <w:pPr>
        <w:pStyle w:val="Prrafodelista"/>
        <w:numPr>
          <w:ilvl w:val="0"/>
          <w:numId w:val="1"/>
        </w:numPr>
        <w:rPr>
          <w:lang w:val="en-US"/>
        </w:rPr>
      </w:pPr>
      <w:r w:rsidRPr="00185C7D">
        <w:rPr>
          <w:b/>
          <w:lang w:val="en-US"/>
        </w:rPr>
        <w:t>Site: Salt Marsh near the Mar Chiquita Lagoon. Buenos Aires province.</w:t>
      </w:r>
    </w:p>
    <w:p w14:paraId="21697781" w14:textId="77777777" w:rsidR="00C70D28" w:rsidRPr="00185C7D" w:rsidRDefault="005F372B">
      <w:pPr>
        <w:rPr>
          <w:lang w:val="en-US"/>
        </w:rPr>
      </w:pPr>
      <w:r w:rsidRPr="00185C7D">
        <w:rPr>
          <w:noProof/>
          <w:lang w:val="en-US" w:eastAsia="es-AR"/>
        </w:rPr>
        <w:drawing>
          <wp:inline distT="0" distB="0" distL="0" distR="0" wp14:anchorId="45BE2782" wp14:editId="2AFE7A26">
            <wp:extent cx="5612130" cy="315849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ició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A5ED6" w14:textId="77777777" w:rsidR="00187A8B" w:rsidRPr="00185C7D" w:rsidRDefault="00185C7D" w:rsidP="00187A8B">
      <w:pPr>
        <w:pStyle w:val="Prrafodelista"/>
        <w:numPr>
          <w:ilvl w:val="0"/>
          <w:numId w:val="1"/>
        </w:numPr>
        <w:rPr>
          <w:lang w:val="en-US"/>
        </w:rPr>
      </w:pPr>
      <w:r w:rsidRPr="00185C7D">
        <w:rPr>
          <w:b/>
          <w:lang w:val="en-US"/>
        </w:rPr>
        <w:t>Geographic location</w:t>
      </w:r>
      <w:r w:rsidR="00C70D28" w:rsidRPr="00185C7D">
        <w:rPr>
          <w:lang w:val="en-US"/>
        </w:rPr>
        <w:t xml:space="preserve">: </w:t>
      </w:r>
      <w:r w:rsidR="005F372B" w:rsidRPr="00185C7D">
        <w:rPr>
          <w:lang w:val="en-US"/>
        </w:rPr>
        <w:t xml:space="preserve">GPS </w:t>
      </w:r>
      <w:bookmarkStart w:id="0" w:name="_Hlk219015292"/>
      <w:r w:rsidR="005F372B" w:rsidRPr="00185C7D">
        <w:rPr>
          <w:lang w:val="en-US"/>
        </w:rPr>
        <w:t>37° 42.171’ S; 57° 25.152’ O</w:t>
      </w:r>
      <w:bookmarkEnd w:id="0"/>
    </w:p>
    <w:p w14:paraId="1CB522D1" w14:textId="5F650294" w:rsidR="00C70D28" w:rsidRPr="00185C7D" w:rsidRDefault="00185C7D" w:rsidP="00187A8B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Sensor distribution in the field</w:t>
      </w:r>
      <w:r w:rsidR="009441DB">
        <w:rPr>
          <w:b/>
          <w:lang w:val="en-US"/>
        </w:rPr>
        <w:t xml:space="preserve"> (plan view)</w:t>
      </w:r>
      <w:r w:rsidR="005F372B" w:rsidRPr="00185C7D">
        <w:rPr>
          <w:b/>
          <w:lang w:val="en-US"/>
        </w:rPr>
        <w:t>:</w:t>
      </w:r>
    </w:p>
    <w:p w14:paraId="6C05750E" w14:textId="77777777" w:rsidR="005F372B" w:rsidRPr="00185C7D" w:rsidRDefault="00187A8B">
      <w:pPr>
        <w:rPr>
          <w:lang w:val="en-US"/>
        </w:rPr>
      </w:pPr>
      <w:r w:rsidRPr="00185C7D">
        <w:rPr>
          <w:noProof/>
          <w:lang w:val="en-US" w:eastAsia="es-AR"/>
        </w:rPr>
        <w:drawing>
          <wp:inline distT="0" distB="0" distL="0" distR="0" wp14:anchorId="7FA0C810" wp14:editId="5627F9DC">
            <wp:extent cx="5612130" cy="3156585"/>
            <wp:effectExtent l="19050" t="19050" r="26670" b="2476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i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687EB7" w14:textId="77777777" w:rsidR="00187A8B" w:rsidRPr="00185C7D" w:rsidRDefault="00187A8B">
      <w:pPr>
        <w:rPr>
          <w:noProof/>
          <w:lang w:val="en-US" w:eastAsia="es-AR"/>
        </w:rPr>
      </w:pPr>
    </w:p>
    <w:p w14:paraId="4BD20A39" w14:textId="77777777" w:rsidR="00187A8B" w:rsidRPr="00185C7D" w:rsidRDefault="00187A8B" w:rsidP="00187A8B">
      <w:pPr>
        <w:jc w:val="center"/>
        <w:rPr>
          <w:lang w:val="en-US"/>
        </w:rPr>
      </w:pPr>
      <w:r w:rsidRPr="00185C7D">
        <w:rPr>
          <w:noProof/>
          <w:lang w:val="en-US" w:eastAsia="es-AR"/>
        </w:rPr>
        <w:drawing>
          <wp:inline distT="0" distB="0" distL="0" distR="0" wp14:anchorId="56A94410" wp14:editId="36A4FD2B">
            <wp:extent cx="2238375" cy="3156585"/>
            <wp:effectExtent l="0" t="0" r="952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rr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4" r="25662"/>
                    <a:stretch/>
                  </pic:blipFill>
                  <pic:spPr bwMode="auto">
                    <a:xfrm>
                      <a:off x="0" y="0"/>
                      <a:ext cx="2238375" cy="315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EFB15" w14:textId="77777777" w:rsidR="00187A8B" w:rsidRPr="00185C7D" w:rsidRDefault="00187A8B">
      <w:pPr>
        <w:rPr>
          <w:lang w:val="en-US"/>
        </w:rPr>
      </w:pPr>
    </w:p>
    <w:p w14:paraId="2C532E52" w14:textId="77777777" w:rsidR="00187A8B" w:rsidRPr="00185C7D" w:rsidRDefault="00185C7D" w:rsidP="00FD735E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185C7D">
        <w:rPr>
          <w:b/>
          <w:lang w:val="en-US"/>
        </w:rPr>
        <w:t>Sensors, variables, units and height or depth of measurements</w:t>
      </w:r>
    </w:p>
    <w:p w14:paraId="0E24C387" w14:textId="77777777" w:rsidR="005F372B" w:rsidRPr="00185C7D" w:rsidRDefault="00551B80">
      <w:pPr>
        <w:rPr>
          <w:lang w:val="en-US"/>
        </w:rPr>
      </w:pPr>
      <w:r w:rsidRPr="00185C7D">
        <w:rPr>
          <w:b/>
          <w:lang w:val="en-US"/>
        </w:rPr>
        <w:t>Tabla 1:</w:t>
      </w:r>
      <w:r w:rsidRPr="00185C7D">
        <w:rPr>
          <w:lang w:val="en-US"/>
        </w:rPr>
        <w:t xml:space="preserve"> </w:t>
      </w:r>
      <w:r w:rsidR="00185C7D">
        <w:rPr>
          <w:lang w:val="en-US"/>
        </w:rPr>
        <w:t>Low frequency measurements (15 minutes)</w:t>
      </w:r>
      <w:r w:rsidR="003F150F">
        <w:rPr>
          <w:lang w:val="en-US"/>
        </w:rPr>
        <w:t>. In yellow: sensors not working any more.</w:t>
      </w:r>
    </w:p>
    <w:tbl>
      <w:tblPr>
        <w:tblW w:w="894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43"/>
        <w:gridCol w:w="1276"/>
        <w:gridCol w:w="2978"/>
        <w:gridCol w:w="1417"/>
        <w:gridCol w:w="1135"/>
      </w:tblGrid>
      <w:tr w:rsidR="009441DB" w:rsidRPr="00185C7D" w14:paraId="7C91522A" w14:textId="77777777" w:rsidTr="009441DB">
        <w:trPr>
          <w:trHeight w:val="740"/>
        </w:trPr>
        <w:tc>
          <w:tcPr>
            <w:tcW w:w="2143" w:type="dxa"/>
          </w:tcPr>
          <w:p w14:paraId="336DCD50" w14:textId="77777777" w:rsidR="009441DB" w:rsidRPr="00185C7D" w:rsidRDefault="009441DB" w:rsidP="00551B80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Sensor</w:t>
            </w:r>
          </w:p>
          <w:p w14:paraId="166A438B" w14:textId="77777777" w:rsidR="009441DB" w:rsidRPr="00185C7D" w:rsidRDefault="009441DB" w:rsidP="0055327C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Model/Brand</w:t>
            </w:r>
          </w:p>
        </w:tc>
        <w:tc>
          <w:tcPr>
            <w:tcW w:w="1276" w:type="dxa"/>
          </w:tcPr>
          <w:p w14:paraId="00648C0B" w14:textId="27B3B5F6" w:rsidR="009441DB" w:rsidRPr="00185C7D" w:rsidRDefault="009441DB" w:rsidP="006749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Identifier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ADD7EF" w14:textId="649D44C8" w:rsidR="009441DB" w:rsidRPr="00185C7D" w:rsidRDefault="009441DB" w:rsidP="006749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E291A7" w14:textId="77777777" w:rsidR="009441DB" w:rsidRPr="00185C7D" w:rsidRDefault="009441DB" w:rsidP="00185C7D">
            <w:pPr>
              <w:spacing w:after="0" w:line="276" w:lineRule="auto"/>
              <w:ind w:left="-220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FAAB7B" w14:textId="77777777" w:rsidR="009441DB" w:rsidRPr="00185C7D" w:rsidRDefault="009441DB" w:rsidP="0067496E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Height (+) or depth (-)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(m)</w:t>
            </w:r>
          </w:p>
        </w:tc>
      </w:tr>
      <w:tr w:rsidR="009441DB" w:rsidRPr="00185C7D" w14:paraId="68639C96" w14:textId="77777777" w:rsidTr="009441DB">
        <w:trPr>
          <w:trHeight w:val="927"/>
        </w:trPr>
        <w:tc>
          <w:tcPr>
            <w:tcW w:w="2143" w:type="dxa"/>
            <w:vAlign w:val="center"/>
          </w:tcPr>
          <w:p w14:paraId="6E0A1635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Termocupl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1402E053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276" w:type="dxa"/>
          </w:tcPr>
          <w:p w14:paraId="3B9079E8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298581" w14:textId="3A06E2A3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TSS1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648760" w14:textId="2C5D3E3D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surface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CD71D1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943FE3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-0.005</w:t>
            </w:r>
          </w:p>
        </w:tc>
      </w:tr>
      <w:tr w:rsidR="009441DB" w:rsidRPr="00185C7D" w14:paraId="1A0E683F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507B1E60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Termocuple</w:t>
            </w:r>
          </w:p>
          <w:p w14:paraId="1E493AB2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K-type</w:t>
            </w:r>
          </w:p>
        </w:tc>
        <w:tc>
          <w:tcPr>
            <w:tcW w:w="1276" w:type="dxa"/>
          </w:tcPr>
          <w:p w14:paraId="3EFB4F13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895DDB" w14:textId="6B6DA368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TSS2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5D6EC4" w14:textId="23F35179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surface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F32222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715D1F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-0.005</w:t>
            </w:r>
          </w:p>
        </w:tc>
      </w:tr>
      <w:tr w:rsidR="009441DB" w:rsidRPr="00185C7D" w14:paraId="68ED35C0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35C207A3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Termocuple</w:t>
            </w:r>
          </w:p>
          <w:p w14:paraId="6FABCE61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K-type</w:t>
            </w:r>
          </w:p>
        </w:tc>
        <w:tc>
          <w:tcPr>
            <w:tcW w:w="1276" w:type="dxa"/>
          </w:tcPr>
          <w:p w14:paraId="16531D02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220D03" w14:textId="25A701EB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TS1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195B19" w14:textId="58E27EA9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94CBCE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5B9EF0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-0.03</w:t>
            </w:r>
          </w:p>
        </w:tc>
      </w:tr>
      <w:tr w:rsidR="009441DB" w:rsidRPr="00185C7D" w14:paraId="4FD65E49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6F33FB69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Termocupl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3840E43B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276" w:type="dxa"/>
          </w:tcPr>
          <w:p w14:paraId="33B25B8E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721D5E" w14:textId="18CEF8D6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TS2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80734B" w14:textId="2959E9FB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589914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F5554E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-0.08</w:t>
            </w:r>
          </w:p>
        </w:tc>
      </w:tr>
      <w:tr w:rsidR="009441DB" w:rsidRPr="00185C7D" w14:paraId="753283B1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6DEC0543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Termocupl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1292C704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276" w:type="dxa"/>
          </w:tcPr>
          <w:p w14:paraId="6ECAE38A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68A6D9E" w14:textId="73FEBF51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TS3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E998AE" w14:textId="29DDA186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B9AFA6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944548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-0.27</w:t>
            </w:r>
          </w:p>
        </w:tc>
      </w:tr>
      <w:tr w:rsidR="009441DB" w:rsidRPr="00185C7D" w14:paraId="05293FED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2DF30168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Termocupl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5E89C008" w14:textId="77777777" w:rsidR="009441DB" w:rsidRPr="00185C7D" w:rsidRDefault="009441DB" w:rsidP="00185C7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276" w:type="dxa"/>
          </w:tcPr>
          <w:p w14:paraId="5212E7C1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D2BE3D" w14:textId="23E30801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TS4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98D729" w14:textId="779C1B5D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B2D0A4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FAFF84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-0.70</w:t>
            </w:r>
          </w:p>
        </w:tc>
      </w:tr>
      <w:tr w:rsidR="009441DB" w:rsidRPr="00185C7D" w14:paraId="5C128F0E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1A8619D4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Hukseflux Termocupl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25998C5F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T-type</w:t>
            </w:r>
          </w:p>
        </w:tc>
        <w:tc>
          <w:tcPr>
            <w:tcW w:w="1276" w:type="dxa"/>
          </w:tcPr>
          <w:p w14:paraId="1AC994AD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D53077C" w14:textId="12399BBD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TS_QG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AACE63" w14:textId="41D902F3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temperature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18BC05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°C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F1E607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-0.05</w:t>
            </w:r>
          </w:p>
        </w:tc>
      </w:tr>
      <w:tr w:rsidR="009441DB" w:rsidRPr="00185C7D" w14:paraId="1A137F41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4F06F74F" w14:textId="77777777" w:rsidR="009441DB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RM Young </w:t>
            </w:r>
          </w:p>
          <w:p w14:paraId="594A68C4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vane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Monitor</w:t>
            </w:r>
          </w:p>
        </w:tc>
        <w:tc>
          <w:tcPr>
            <w:tcW w:w="1276" w:type="dxa"/>
          </w:tcPr>
          <w:p w14:paraId="0E61108B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6E89500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14:paraId="20256FE6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84D816" w14:textId="36F94BFF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</w:t>
            </w:r>
          </w:p>
          <w:p w14:paraId="485DECC3" w14:textId="3CC44C95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A20398" w14:textId="410A9411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Mean wind speed</w:t>
            </w:r>
          </w:p>
          <w:p w14:paraId="60709045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95B8DCB" w14:textId="77777777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85B7FB6" w14:textId="77777777" w:rsidR="009441DB" w:rsidRPr="00185C7D" w:rsidRDefault="009441DB" w:rsidP="002F52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 direction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29E301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F69793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 s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  <w:p w14:paraId="74219FB1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F83978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5C18748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°</w:t>
            </w:r>
          </w:p>
          <w:p w14:paraId="1C6FDB6E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41D19F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4.20</w:t>
            </w:r>
          </w:p>
        </w:tc>
      </w:tr>
      <w:tr w:rsidR="009441DB" w:rsidRPr="00185C7D" w14:paraId="7BE7D51A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7905A6D1" w14:textId="77777777" w:rsidR="009441DB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Rain gauge Texas Electronics </w:t>
            </w:r>
          </w:p>
          <w:p w14:paraId="68DDA7B2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TE525WS</w:t>
            </w:r>
          </w:p>
        </w:tc>
        <w:tc>
          <w:tcPr>
            <w:tcW w:w="1276" w:type="dxa"/>
          </w:tcPr>
          <w:p w14:paraId="3C0FCE07" w14:textId="77777777" w:rsidR="009441DB" w:rsidRDefault="009441DB" w:rsidP="002F52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49D0050" w14:textId="03EA975D" w:rsidR="009441DB" w:rsidRDefault="009441DB" w:rsidP="002F52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77369A" w14:textId="5650CB88" w:rsidR="009441DB" w:rsidRPr="00185C7D" w:rsidRDefault="009441DB" w:rsidP="002F52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Rain depth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E9C8B9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C648E9" w14:textId="1B97BC52" w:rsidR="009441DB" w:rsidRPr="00185C7D" w:rsidRDefault="009441DB" w:rsidP="00745F73">
            <w:pPr>
              <w:spacing w:after="0" w:line="276" w:lineRule="auto"/>
              <w:ind w:lef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</w:tr>
      <w:tr w:rsidR="009441DB" w:rsidRPr="00185C7D" w14:paraId="425C2A2E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4F98AB6B" w14:textId="77777777" w:rsidR="009441DB" w:rsidRPr="00185C7D" w:rsidRDefault="009441DB" w:rsidP="001B059A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Temperature/RH probe</w:t>
            </w:r>
          </w:p>
          <w:p w14:paraId="2EF4FF04" w14:textId="77777777" w:rsidR="009441DB" w:rsidRPr="00185C7D" w:rsidRDefault="009441DB" w:rsidP="001B059A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Vaisala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HMP60</w:t>
            </w:r>
          </w:p>
        </w:tc>
        <w:tc>
          <w:tcPr>
            <w:tcW w:w="1276" w:type="dxa"/>
          </w:tcPr>
          <w:p w14:paraId="1A262F72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</w:t>
            </w:r>
          </w:p>
          <w:p w14:paraId="2C753372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1E0C8F" w14:textId="5FA593AE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E7F973" w14:textId="4621EA15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Air temperature and relative humidity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932CDB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°C</w:t>
            </w:r>
          </w:p>
          <w:p w14:paraId="3D2CA500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4C2C9DD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C70D75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</w:tr>
      <w:tr w:rsidR="009441DB" w:rsidRPr="00185C7D" w14:paraId="0523128F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64CAF71B" w14:textId="77777777" w:rsidR="009441DB" w:rsidRPr="00185C7D" w:rsidRDefault="009441DB" w:rsidP="00BE5AE9">
            <w:pPr>
              <w:spacing w:after="0" w:line="276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heat flux plate</w:t>
            </w:r>
          </w:p>
          <w:p w14:paraId="5976C330" w14:textId="77777777" w:rsidR="009441DB" w:rsidRPr="00185C7D" w:rsidRDefault="009441DB" w:rsidP="00BE5AE9">
            <w:pPr>
              <w:spacing w:after="0" w:line="276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Hukseflux</w:t>
            </w:r>
          </w:p>
        </w:tc>
        <w:tc>
          <w:tcPr>
            <w:tcW w:w="1276" w:type="dxa"/>
          </w:tcPr>
          <w:p w14:paraId="446F36CE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3B683E9" w14:textId="19BB632D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QG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2AF65C" w14:textId="01D49721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Soil heat flux plates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3E7C51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 m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341554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-0.1</w:t>
            </w:r>
          </w:p>
        </w:tc>
      </w:tr>
      <w:tr w:rsidR="009441DB" w:rsidRPr="00185C7D" w14:paraId="63ECAC9A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2D8B9FAA" w14:textId="77777777" w:rsidR="009441DB" w:rsidRPr="00185C7D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Wetness</w:t>
            </w:r>
          </w:p>
        </w:tc>
        <w:tc>
          <w:tcPr>
            <w:tcW w:w="1276" w:type="dxa"/>
          </w:tcPr>
          <w:p w14:paraId="3CDE3C77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676348" w14:textId="5EF3DC26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WET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78FA92" w14:textId="1BEF60F5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Wetness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DE8CE5" w14:textId="77777777" w:rsidR="009441DB" w:rsidRPr="00185C7D" w:rsidRDefault="009441DB" w:rsidP="00BE5AE9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Ohm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D008C1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</w:tr>
      <w:tr w:rsidR="009441DB" w:rsidRPr="00185C7D" w14:paraId="7EB04025" w14:textId="77777777" w:rsidTr="009441DB">
        <w:trPr>
          <w:trHeight w:val="740"/>
        </w:trPr>
        <w:tc>
          <w:tcPr>
            <w:tcW w:w="2143" w:type="dxa"/>
            <w:vAlign w:val="center"/>
          </w:tcPr>
          <w:p w14:paraId="47F5E284" w14:textId="77777777" w:rsidR="009441DB" w:rsidRPr="00972373" w:rsidRDefault="009441DB" w:rsidP="00BE5AE9">
            <w:pPr>
              <w:spacing w:after="0" w:line="276" w:lineRule="auto"/>
              <w:ind w:left="-220" w:firstLine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73">
              <w:rPr>
                <w:rFonts w:ascii="Times New Roman" w:eastAsia="Times New Roman" w:hAnsi="Times New Roman" w:cs="Times New Roman"/>
                <w:sz w:val="24"/>
                <w:szCs w:val="24"/>
              </w:rPr>
              <w:t>Quantic Sensor PAR</w:t>
            </w:r>
          </w:p>
          <w:p w14:paraId="3EFFC442" w14:textId="77777777" w:rsidR="009441DB" w:rsidRPr="00972373" w:rsidRDefault="009441DB" w:rsidP="00BE5AE9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73">
              <w:rPr>
                <w:rFonts w:ascii="Times New Roman" w:eastAsia="Times New Roman" w:hAnsi="Times New Roman" w:cs="Times New Roman"/>
                <w:sz w:val="24"/>
                <w:szCs w:val="24"/>
              </w:rPr>
              <w:t>LiCor Li190</w:t>
            </w:r>
          </w:p>
        </w:tc>
        <w:tc>
          <w:tcPr>
            <w:tcW w:w="1276" w:type="dxa"/>
          </w:tcPr>
          <w:p w14:paraId="7127AFE8" w14:textId="77777777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BAC042" w14:textId="68DE3C7D" w:rsidR="009441DB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</w:t>
            </w:r>
          </w:p>
        </w:tc>
        <w:tc>
          <w:tcPr>
            <w:tcW w:w="297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18FDCD" w14:textId="1E58978D" w:rsidR="009441DB" w:rsidRPr="00185C7D" w:rsidRDefault="009441DB" w:rsidP="00BE5A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Photosynthetic active radiation</w:t>
            </w:r>
          </w:p>
        </w:tc>
        <w:tc>
          <w:tcPr>
            <w:tcW w:w="14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E2E5A1" w14:textId="5DE4C204" w:rsidR="009441DB" w:rsidRPr="00185C7D" w:rsidRDefault="009441DB" w:rsidP="00745F73">
            <w:pPr>
              <w:spacing w:after="0" w:line="276" w:lineRule="auto"/>
              <w:ind w:left="-125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85C7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μ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 m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-2 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5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901CDE" w14:textId="77777777" w:rsidR="009441DB" w:rsidRPr="00185C7D" w:rsidRDefault="009441DB" w:rsidP="00BE5AE9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F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</w:tr>
    </w:tbl>
    <w:p w14:paraId="36561C25" w14:textId="77777777" w:rsidR="005F372B" w:rsidRPr="00185C7D" w:rsidRDefault="005F372B">
      <w:pPr>
        <w:rPr>
          <w:lang w:val="en-US"/>
        </w:rPr>
      </w:pPr>
    </w:p>
    <w:p w14:paraId="20829434" w14:textId="77777777" w:rsidR="00640216" w:rsidRDefault="00640216">
      <w:pPr>
        <w:rPr>
          <w:lang w:val="en-US"/>
        </w:rPr>
      </w:pPr>
    </w:p>
    <w:p w14:paraId="0F3CACD0" w14:textId="77777777" w:rsidR="00DF3FE2" w:rsidRDefault="00DF3FE2">
      <w:pPr>
        <w:rPr>
          <w:lang w:val="en-US"/>
        </w:rPr>
      </w:pPr>
    </w:p>
    <w:p w14:paraId="124A2539" w14:textId="77777777" w:rsidR="00DF3FE2" w:rsidRDefault="00DF3FE2">
      <w:pPr>
        <w:rPr>
          <w:lang w:val="en-US"/>
        </w:rPr>
      </w:pPr>
    </w:p>
    <w:p w14:paraId="4DEEEB17" w14:textId="77777777" w:rsidR="00DF3FE2" w:rsidRDefault="00DF3FE2">
      <w:pPr>
        <w:rPr>
          <w:lang w:val="en-US"/>
        </w:rPr>
      </w:pPr>
    </w:p>
    <w:p w14:paraId="450FA6D1" w14:textId="77777777" w:rsidR="00DF3FE2" w:rsidRDefault="00DF3FE2">
      <w:pPr>
        <w:rPr>
          <w:lang w:val="en-US"/>
        </w:rPr>
      </w:pPr>
    </w:p>
    <w:p w14:paraId="2B521026" w14:textId="77777777" w:rsidR="00DF3FE2" w:rsidRDefault="00DF3FE2">
      <w:pPr>
        <w:rPr>
          <w:lang w:val="en-US"/>
        </w:rPr>
      </w:pPr>
    </w:p>
    <w:p w14:paraId="3A6C5E7E" w14:textId="77777777" w:rsidR="00DF3FE2" w:rsidRPr="00185C7D" w:rsidRDefault="00DF3FE2">
      <w:pPr>
        <w:rPr>
          <w:lang w:val="en-US"/>
        </w:rPr>
      </w:pPr>
    </w:p>
    <w:p w14:paraId="4C7C63C9" w14:textId="77777777" w:rsidR="00C8721D" w:rsidRPr="00185C7D" w:rsidRDefault="00C8721D" w:rsidP="00C8721D">
      <w:pPr>
        <w:rPr>
          <w:lang w:val="en-US"/>
        </w:rPr>
      </w:pPr>
      <w:r w:rsidRPr="00185C7D">
        <w:rPr>
          <w:b/>
          <w:lang w:val="en-US"/>
        </w:rPr>
        <w:t>Tabla 2:</w:t>
      </w:r>
      <w:r w:rsidRPr="00185C7D">
        <w:rPr>
          <w:lang w:val="en-US"/>
        </w:rPr>
        <w:t xml:space="preserve"> </w:t>
      </w:r>
      <w:r w:rsidR="002F5291">
        <w:rPr>
          <w:lang w:val="en-US"/>
        </w:rPr>
        <w:t>High frequency measurements (20 Hz)</w:t>
      </w:r>
    </w:p>
    <w:tbl>
      <w:tblPr>
        <w:tblW w:w="813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312"/>
        <w:gridCol w:w="2730"/>
        <w:gridCol w:w="907"/>
        <w:gridCol w:w="1224"/>
      </w:tblGrid>
      <w:tr w:rsidR="009441DB" w:rsidRPr="00185C7D" w14:paraId="7AEBE4D1" w14:textId="77777777" w:rsidTr="0007203D">
        <w:trPr>
          <w:trHeight w:val="740"/>
        </w:trPr>
        <w:tc>
          <w:tcPr>
            <w:tcW w:w="1965" w:type="dxa"/>
          </w:tcPr>
          <w:p w14:paraId="5B0CE824" w14:textId="77777777" w:rsidR="009441DB" w:rsidRPr="00185C7D" w:rsidRDefault="009441DB" w:rsidP="00CE60B7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Sensor</w:t>
            </w:r>
          </w:p>
          <w:p w14:paraId="193289EB" w14:textId="77777777" w:rsidR="009441DB" w:rsidRPr="00185C7D" w:rsidRDefault="009441DB" w:rsidP="0055327C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Model/Brand</w:t>
            </w:r>
          </w:p>
        </w:tc>
        <w:tc>
          <w:tcPr>
            <w:tcW w:w="1312" w:type="dxa"/>
          </w:tcPr>
          <w:p w14:paraId="0BAE2BBE" w14:textId="706C35B1" w:rsidR="009441DB" w:rsidRPr="00185C7D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Identifier</w:t>
            </w:r>
          </w:p>
        </w:tc>
        <w:tc>
          <w:tcPr>
            <w:tcW w:w="27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E1B1DF" w14:textId="07881C31" w:rsidR="009441DB" w:rsidRPr="00185C7D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2EFE4E" w14:textId="77777777" w:rsidR="009441DB" w:rsidRPr="00185C7D" w:rsidRDefault="009441DB" w:rsidP="00CE60B7">
            <w:pPr>
              <w:spacing w:after="0" w:line="276" w:lineRule="auto"/>
              <w:ind w:left="-220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</w:t>
            </w:r>
          </w:p>
        </w:tc>
        <w:tc>
          <w:tcPr>
            <w:tcW w:w="1224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DEA850" w14:textId="77777777" w:rsidR="009441DB" w:rsidRPr="00185C7D" w:rsidRDefault="009441DB" w:rsidP="00CE60B7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Sensor height 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(m)</w:t>
            </w:r>
          </w:p>
        </w:tc>
      </w:tr>
      <w:tr w:rsidR="009441DB" w:rsidRPr="00185C7D" w14:paraId="3D9AC958" w14:textId="77777777" w:rsidTr="0007203D">
        <w:trPr>
          <w:trHeight w:val="1904"/>
        </w:trPr>
        <w:tc>
          <w:tcPr>
            <w:tcW w:w="1965" w:type="dxa"/>
            <w:vAlign w:val="center"/>
          </w:tcPr>
          <w:p w14:paraId="46B62B86" w14:textId="77777777" w:rsidR="009441DB" w:rsidRPr="00185C7D" w:rsidRDefault="009441DB" w:rsidP="00CE60B7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Sonic anemometer</w:t>
            </w:r>
          </w:p>
          <w:p w14:paraId="55B0886C" w14:textId="77777777" w:rsidR="009441DB" w:rsidRPr="00185C7D" w:rsidRDefault="009441DB" w:rsidP="00C8721D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Young 81000</w:t>
            </w:r>
          </w:p>
        </w:tc>
        <w:tc>
          <w:tcPr>
            <w:tcW w:w="1312" w:type="dxa"/>
          </w:tcPr>
          <w:p w14:paraId="4A00268A" w14:textId="77777777" w:rsidR="009441DB" w:rsidRDefault="009441DB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F2C959" w14:textId="77777777" w:rsidR="0007203D" w:rsidRDefault="0007203D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u, v, w</w:t>
            </w:r>
          </w:p>
          <w:p w14:paraId="77366B9E" w14:textId="77777777" w:rsidR="0007203D" w:rsidRDefault="0007203D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DC07F97" w14:textId="77777777" w:rsidR="0007203D" w:rsidRDefault="0007203D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0AAB75" w14:textId="2726921F" w:rsidR="0007203D" w:rsidRDefault="0007203D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Tson</w:t>
            </w:r>
          </w:p>
        </w:tc>
        <w:tc>
          <w:tcPr>
            <w:tcW w:w="27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6E81C8" w14:textId="33D0C462" w:rsidR="009441DB" w:rsidRPr="00185C7D" w:rsidRDefault="009441DB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 vector components</w:t>
            </w:r>
          </w:p>
          <w:p w14:paraId="5A75BABC" w14:textId="77777777" w:rsidR="009441DB" w:rsidRDefault="009441DB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89997B" w14:textId="77777777" w:rsidR="009441DB" w:rsidRPr="00185C7D" w:rsidRDefault="009441DB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6D2060F" w14:textId="471DCE14" w:rsidR="009441DB" w:rsidRPr="00185C7D" w:rsidRDefault="00A37A02" w:rsidP="00C872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Virtual s</w:t>
            </w:r>
            <w:r w:rsidR="009441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onic temperature</w:t>
            </w:r>
          </w:p>
        </w:tc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EF2FEF" w14:textId="0A4D21DD" w:rsidR="009441DB" w:rsidRPr="00185C7D" w:rsidRDefault="009441DB" w:rsidP="00C8721D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 s</w:t>
            </w: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  <w:p w14:paraId="030EBCEC" w14:textId="77777777" w:rsidR="009441DB" w:rsidRPr="00185C7D" w:rsidRDefault="009441DB" w:rsidP="00C8721D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724CB9" w14:textId="77777777" w:rsidR="009441DB" w:rsidRPr="00185C7D" w:rsidRDefault="009441DB" w:rsidP="00C8721D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6F64EBF" w14:textId="77777777" w:rsidR="009441DB" w:rsidRPr="00185C7D" w:rsidRDefault="009441DB" w:rsidP="00C8721D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°C</w:t>
            </w:r>
          </w:p>
        </w:tc>
        <w:tc>
          <w:tcPr>
            <w:tcW w:w="122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37B154" w14:textId="77777777" w:rsidR="009441DB" w:rsidRPr="00185C7D" w:rsidRDefault="009441DB" w:rsidP="00CE60B7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</w:tr>
      <w:tr w:rsidR="009441DB" w:rsidRPr="00185C7D" w14:paraId="3211F986" w14:textId="77777777" w:rsidTr="0007203D">
        <w:trPr>
          <w:trHeight w:val="740"/>
        </w:trPr>
        <w:tc>
          <w:tcPr>
            <w:tcW w:w="1965" w:type="dxa"/>
            <w:vAlign w:val="center"/>
          </w:tcPr>
          <w:p w14:paraId="762B0909" w14:textId="77777777" w:rsidR="009441DB" w:rsidRPr="00DF3FE2" w:rsidRDefault="009441DB" w:rsidP="00CE60B7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 Path IRGA gas analyzer</w:t>
            </w:r>
          </w:p>
          <w:p w14:paraId="6C0696D4" w14:textId="77777777" w:rsidR="009441DB" w:rsidRPr="00DF3FE2" w:rsidRDefault="009441DB" w:rsidP="00CE60B7">
            <w:pPr>
              <w:spacing w:after="0" w:line="276" w:lineRule="auto"/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LiCor Li7500A</w:t>
            </w:r>
          </w:p>
        </w:tc>
        <w:tc>
          <w:tcPr>
            <w:tcW w:w="1312" w:type="dxa"/>
          </w:tcPr>
          <w:p w14:paraId="5EAFDC2C" w14:textId="77777777" w:rsidR="009441DB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B60CB8" w14:textId="0A8ADF8A" w:rsidR="0007203D" w:rsidRDefault="0007203D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CO2</w:t>
            </w:r>
            <w:r w:rsidR="005B2F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  <w:p w14:paraId="5A6713B0" w14:textId="77777777" w:rsidR="0007203D" w:rsidRDefault="0007203D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04D507F" w14:textId="77777777" w:rsidR="0007203D" w:rsidRDefault="0007203D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7D557AD" w14:textId="77777777" w:rsidR="005B2F04" w:rsidRDefault="005B2F04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6B71FC" w14:textId="0CAE5A92" w:rsidR="0007203D" w:rsidRPr="00DF3FE2" w:rsidRDefault="0007203D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7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3863B4" w14:textId="77777777" w:rsidR="005B2F04" w:rsidRDefault="005B2F04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3D526E5" w14:textId="2E7E7AC3" w:rsidR="009441DB" w:rsidRPr="00DF3FE2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CO2 and H2O concentrations</w:t>
            </w:r>
          </w:p>
          <w:p w14:paraId="3341FDFA" w14:textId="77777777" w:rsidR="009441DB" w:rsidRPr="00DF3FE2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B9310C" w14:textId="77777777" w:rsidR="009441DB" w:rsidRPr="00DF3FE2" w:rsidRDefault="009441DB" w:rsidP="00CE6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C9B48F1" w14:textId="3779105D" w:rsidR="009441DB" w:rsidRPr="00DF3FE2" w:rsidRDefault="005B2F04" w:rsidP="005B2F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9441DB"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Atmospheric pressure</w:t>
            </w:r>
          </w:p>
        </w:tc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DA5C96" w14:textId="77777777" w:rsidR="009441DB" w:rsidRPr="00DF3FE2" w:rsidRDefault="009441DB" w:rsidP="00CE60B7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1EA13D" w14:textId="42B57894" w:rsidR="009441DB" w:rsidRPr="005B2F04" w:rsidRDefault="005B2F04" w:rsidP="00CE60B7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441DB"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 m</w:t>
            </w:r>
            <w:r w:rsidR="009441DB" w:rsidRPr="00DF3F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g m</w:t>
            </w:r>
            <w:r w:rsidRPr="005B2F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</w:p>
          <w:p w14:paraId="441C6439" w14:textId="77777777" w:rsidR="009441DB" w:rsidRPr="00DF3FE2" w:rsidRDefault="009441DB" w:rsidP="00CE60B7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14:paraId="2862611D" w14:textId="77777777" w:rsidR="009441DB" w:rsidRPr="00DF3FE2" w:rsidRDefault="009441DB" w:rsidP="00CE60B7">
            <w:pPr>
              <w:spacing w:after="0"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hPa</w:t>
            </w:r>
          </w:p>
        </w:tc>
        <w:tc>
          <w:tcPr>
            <w:tcW w:w="122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3464F5" w14:textId="77777777" w:rsidR="009441DB" w:rsidRPr="00DF3FE2" w:rsidRDefault="009441DB" w:rsidP="00CE60B7">
            <w:pPr>
              <w:spacing w:after="0" w:line="276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F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2.9</w:t>
            </w:r>
          </w:p>
        </w:tc>
      </w:tr>
    </w:tbl>
    <w:p w14:paraId="5F487571" w14:textId="2BA2637F" w:rsidR="0007203D" w:rsidRPr="00185C7D" w:rsidRDefault="0007203D">
      <w:pPr>
        <w:rPr>
          <w:lang w:val="en-US"/>
        </w:rPr>
      </w:pPr>
    </w:p>
    <w:p w14:paraId="324E114E" w14:textId="7916E99C" w:rsidR="0007203D" w:rsidRPr="00A37A02" w:rsidRDefault="0007203D" w:rsidP="00F84773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A37A02">
        <w:rPr>
          <w:b/>
          <w:bCs/>
          <w:lang w:val="en-US"/>
        </w:rPr>
        <w:t>Turbulent variables</w:t>
      </w:r>
    </w:p>
    <w:p w14:paraId="018E979A" w14:textId="35E9D8DA" w:rsidR="0007203D" w:rsidRDefault="0007203D" w:rsidP="0007203D">
      <w:pPr>
        <w:pStyle w:val="Prrafodelista"/>
        <w:rPr>
          <w:lang w:val="en-US"/>
        </w:rPr>
      </w:pPr>
      <w:r>
        <w:rPr>
          <w:lang w:val="en-US"/>
        </w:rPr>
        <w:t>Data processing with TK3 software</w:t>
      </w:r>
      <w:r w:rsidR="00A37A02">
        <w:rPr>
          <w:lang w:val="en-US"/>
        </w:rPr>
        <w:t xml:space="preserve">. </w:t>
      </w:r>
      <w:r w:rsidR="00A37A02" w:rsidRPr="00A37A02">
        <w:rPr>
          <w:lang w:val="en-US"/>
        </w:rPr>
        <w:t xml:space="preserve">Mauder, M. </w:t>
      </w:r>
      <w:r w:rsidR="00A37A02">
        <w:rPr>
          <w:lang w:val="en-US"/>
        </w:rPr>
        <w:t>and</w:t>
      </w:r>
      <w:r w:rsidR="00A37A02" w:rsidRPr="00A37A02">
        <w:rPr>
          <w:lang w:val="en-US"/>
        </w:rPr>
        <w:t xml:space="preserve"> Foken, T. 2015. Documentation and Instruction Manual of the Eddy-Covariance Software Package TK3 (update). Universität Bayreuth, Abt. Mikrometeorologie. Arbeitsergebnisse Nr. 62 Bayreuth. 67 pp.</w:t>
      </w:r>
      <w:r>
        <w:rPr>
          <w:lang w:val="en-US"/>
        </w:rPr>
        <w:t xml:space="preserve"> </w:t>
      </w:r>
    </w:p>
    <w:p w14:paraId="5E39EA80" w14:textId="77777777" w:rsidR="00A37A02" w:rsidRDefault="00A37A02" w:rsidP="0007203D">
      <w:pPr>
        <w:pStyle w:val="Prrafodelista"/>
        <w:rPr>
          <w:lang w:val="en-US"/>
        </w:rPr>
      </w:pPr>
    </w:p>
    <w:p w14:paraId="4B938C4E" w14:textId="0C218A55" w:rsidR="005B2F04" w:rsidRDefault="005B2F04" w:rsidP="0007203D">
      <w:pPr>
        <w:pStyle w:val="Prrafodelista"/>
        <w:rPr>
          <w:lang w:val="en-US"/>
        </w:rPr>
      </w:pPr>
      <w:r>
        <w:rPr>
          <w:lang w:val="en-US"/>
        </w:rPr>
        <w:t>Micrometeorological coordinate system is considered (Stull, 1988)</w:t>
      </w:r>
    </w:p>
    <w:p w14:paraId="2F2630E3" w14:textId="62D24C28" w:rsidR="0007203D" w:rsidRDefault="0007203D" w:rsidP="0007203D">
      <w:pPr>
        <w:pStyle w:val="Prrafodelista"/>
        <w:rPr>
          <w:lang w:val="en-US"/>
        </w:rPr>
      </w:pPr>
      <w:r>
        <w:rPr>
          <w:lang w:val="en-US"/>
        </w:rPr>
        <w:t>Friction velocity: u_star (m s</w:t>
      </w:r>
      <w:r w:rsidRPr="0007203D">
        <w:rPr>
          <w:vertAlign w:val="superscript"/>
          <w:lang w:val="en-US"/>
        </w:rPr>
        <w:t>-1</w:t>
      </w:r>
      <w:r>
        <w:rPr>
          <w:lang w:val="en-US"/>
        </w:rPr>
        <w:t>)</w:t>
      </w:r>
    </w:p>
    <w:p w14:paraId="0AFF1395" w14:textId="25C3C0A1" w:rsidR="00A37A02" w:rsidRDefault="00A37A02" w:rsidP="0007203D">
      <w:pPr>
        <w:pStyle w:val="Prrafodelista"/>
        <w:rPr>
          <w:lang w:val="en-US"/>
        </w:rPr>
      </w:pPr>
      <w:r>
        <w:rPr>
          <w:lang w:val="en-US"/>
        </w:rPr>
        <w:t>Stability parameter: z/L, L: Obukhov length (m); z/Lvir, Lvir Obukhov length corrected by air humidity content</w:t>
      </w:r>
    </w:p>
    <w:p w14:paraId="4A235359" w14:textId="07091D86" w:rsidR="0007203D" w:rsidRDefault="0007203D" w:rsidP="0007203D">
      <w:pPr>
        <w:pStyle w:val="Prrafodelista"/>
        <w:rPr>
          <w:lang w:val="en-US"/>
        </w:rPr>
      </w:pPr>
      <w:r>
        <w:rPr>
          <w:lang w:val="en-US"/>
        </w:rPr>
        <w:t>Fluxes: sensible heat – H (W m</w:t>
      </w:r>
      <w:r w:rsidRPr="0007203D">
        <w:rPr>
          <w:vertAlign w:val="superscript"/>
          <w:lang w:val="en-US"/>
        </w:rPr>
        <w:t>-2</w:t>
      </w:r>
      <w:r>
        <w:rPr>
          <w:lang w:val="en-US"/>
        </w:rPr>
        <w:t>), latent heat – LvE (W m</w:t>
      </w:r>
      <w:r w:rsidRPr="0007203D">
        <w:rPr>
          <w:vertAlign w:val="superscript"/>
          <w:lang w:val="en-US"/>
        </w:rPr>
        <w:t>-2</w:t>
      </w:r>
      <w:r>
        <w:rPr>
          <w:lang w:val="en-US"/>
        </w:rPr>
        <w:t xml:space="preserve">), carbon flux – NEE </w:t>
      </w:r>
      <w:bookmarkStart w:id="1" w:name="_Hlk219008804"/>
      <w:r>
        <w:rPr>
          <w:lang w:val="en-US"/>
        </w:rPr>
        <w:t>(</w:t>
      </w:r>
      <w:r w:rsidR="0094301F">
        <w:rPr>
          <w:rFonts w:cstheme="minorHAnsi"/>
          <w:lang w:val="en-US"/>
        </w:rPr>
        <w:t>m</w:t>
      </w:r>
      <w:r>
        <w:rPr>
          <w:lang w:val="en-US"/>
        </w:rPr>
        <w:t>mol m</w:t>
      </w:r>
      <w:r w:rsidRPr="0007203D">
        <w:rPr>
          <w:vertAlign w:val="superscript"/>
          <w:lang w:val="en-US"/>
        </w:rPr>
        <w:t>-2</w:t>
      </w:r>
      <w:r>
        <w:rPr>
          <w:lang w:val="en-US"/>
        </w:rPr>
        <w:t xml:space="preserve"> s</w:t>
      </w:r>
      <w:r w:rsidRPr="0007203D">
        <w:rPr>
          <w:vertAlign w:val="superscript"/>
          <w:lang w:val="en-US"/>
        </w:rPr>
        <w:t>-1</w:t>
      </w:r>
      <w:r>
        <w:rPr>
          <w:lang w:val="en-US"/>
        </w:rPr>
        <w:t>)</w:t>
      </w:r>
      <w:bookmarkEnd w:id="1"/>
      <w:r>
        <w:rPr>
          <w:lang w:val="en-US"/>
        </w:rPr>
        <w:t xml:space="preserve">, stored carbon flux between surface and sensor – FCstored </w:t>
      </w:r>
      <w:r w:rsidRPr="0007203D">
        <w:rPr>
          <w:lang w:val="en-US"/>
        </w:rPr>
        <w:t>(</w:t>
      </w:r>
      <w:r w:rsidR="0094301F">
        <w:rPr>
          <w:lang w:val="en-US"/>
        </w:rPr>
        <w:t>m</w:t>
      </w:r>
      <w:r w:rsidRPr="0007203D">
        <w:rPr>
          <w:lang w:val="en-US"/>
        </w:rPr>
        <w:t>mol m</w:t>
      </w:r>
      <w:r w:rsidRPr="0007203D">
        <w:rPr>
          <w:vertAlign w:val="superscript"/>
          <w:lang w:val="en-US"/>
        </w:rPr>
        <w:t>-2</w:t>
      </w:r>
      <w:r w:rsidRPr="0007203D">
        <w:rPr>
          <w:lang w:val="en-US"/>
        </w:rPr>
        <w:t xml:space="preserve"> s</w:t>
      </w:r>
      <w:r w:rsidRPr="0007203D">
        <w:rPr>
          <w:vertAlign w:val="superscript"/>
          <w:lang w:val="en-US"/>
        </w:rPr>
        <w:t>-1</w:t>
      </w:r>
      <w:r w:rsidRPr="0007203D">
        <w:rPr>
          <w:lang w:val="en-US"/>
        </w:rPr>
        <w:t>)</w:t>
      </w:r>
    </w:p>
    <w:p w14:paraId="32E20D49" w14:textId="77777777" w:rsidR="0007203D" w:rsidRDefault="0007203D" w:rsidP="0007203D">
      <w:pPr>
        <w:pStyle w:val="Prrafodelista"/>
        <w:rPr>
          <w:lang w:val="en-US"/>
        </w:rPr>
      </w:pPr>
    </w:p>
    <w:p w14:paraId="77635B7A" w14:textId="4A46FFEA" w:rsidR="00E24BC0" w:rsidRPr="00E24BC0" w:rsidRDefault="00E24BC0" w:rsidP="00E24BC0">
      <w:pPr>
        <w:pStyle w:val="Prrafodelista"/>
        <w:rPr>
          <w:lang w:val="en-US"/>
        </w:rPr>
      </w:pPr>
      <w:r w:rsidRPr="00E24BC0">
        <w:rPr>
          <w:lang w:val="en-US"/>
        </w:rPr>
        <w:t>Turbulent fl</w:t>
      </w:r>
      <w:r>
        <w:rPr>
          <w:lang w:val="en-US"/>
        </w:rPr>
        <w:t>ux</w:t>
      </w:r>
      <w:r w:rsidRPr="00E24BC0">
        <w:rPr>
          <w:lang w:val="en-US"/>
        </w:rPr>
        <w:t xml:space="preserve"> measurements were interrupted</w:t>
      </w:r>
      <w:r w:rsidRPr="00E24BC0">
        <w:rPr>
          <w:lang w:val="en-US"/>
        </w:rPr>
        <w:t xml:space="preserve"> </w:t>
      </w:r>
      <w:r w:rsidRPr="00E24BC0">
        <w:rPr>
          <w:lang w:val="en-US"/>
        </w:rPr>
        <w:t>on March 21, 2018, due to an optical sensor failure.</w:t>
      </w:r>
    </w:p>
    <w:p w14:paraId="51561395" w14:textId="28A85DB4" w:rsidR="00E24BC0" w:rsidRDefault="00E24BC0" w:rsidP="00E24BC0">
      <w:pPr>
        <w:pStyle w:val="Prrafodelista"/>
        <w:rPr>
          <w:lang w:val="en-US"/>
        </w:rPr>
      </w:pPr>
      <w:r w:rsidRPr="00E24BC0">
        <w:rPr>
          <w:lang w:val="en-US"/>
        </w:rPr>
        <w:t xml:space="preserve">The measurement campaign was suspended </w:t>
      </w:r>
      <w:r>
        <w:rPr>
          <w:lang w:val="en-US"/>
        </w:rPr>
        <w:t>o</w:t>
      </w:r>
      <w:r w:rsidRPr="00E24BC0">
        <w:rPr>
          <w:lang w:val="en-US"/>
        </w:rPr>
        <w:t>n March 2020</w:t>
      </w:r>
      <w:r>
        <w:rPr>
          <w:lang w:val="en-US"/>
        </w:rPr>
        <w:t>,</w:t>
      </w:r>
      <w:r w:rsidRPr="00E24BC0">
        <w:rPr>
          <w:lang w:val="en-US"/>
        </w:rPr>
        <w:t xml:space="preserve"> due to the SARS-CoV-2 pandemic.</w:t>
      </w:r>
    </w:p>
    <w:p w14:paraId="4A94A253" w14:textId="77777777" w:rsidR="00E24BC0" w:rsidRPr="0007203D" w:rsidRDefault="00E24BC0" w:rsidP="00E24BC0">
      <w:pPr>
        <w:pStyle w:val="Prrafodelista"/>
        <w:rPr>
          <w:lang w:val="en-US"/>
        </w:rPr>
      </w:pPr>
    </w:p>
    <w:p w14:paraId="34E6DC4B" w14:textId="0FCFCF3D" w:rsidR="00F84773" w:rsidRPr="00185C7D" w:rsidRDefault="002F5291" w:rsidP="00F8477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Power supply</w:t>
      </w:r>
      <w:r w:rsidR="00FD735E" w:rsidRPr="00185C7D">
        <w:rPr>
          <w:lang w:val="en-US"/>
        </w:rPr>
        <w:t>:</w:t>
      </w:r>
    </w:p>
    <w:p w14:paraId="179DEBDC" w14:textId="77777777" w:rsidR="00FD735E" w:rsidRPr="00DF3FE2" w:rsidRDefault="00FD735E" w:rsidP="00DF3FE2">
      <w:pPr>
        <w:spacing w:after="0"/>
        <w:ind w:firstLine="709"/>
        <w:rPr>
          <w:lang w:val="en-US"/>
        </w:rPr>
      </w:pPr>
      <w:r w:rsidRPr="00DF3FE2">
        <w:rPr>
          <w:lang w:val="en-US"/>
        </w:rPr>
        <w:t>2</w:t>
      </w:r>
      <w:r w:rsidR="004D1094" w:rsidRPr="00DF3FE2">
        <w:rPr>
          <w:lang w:val="en-US"/>
        </w:rPr>
        <w:t xml:space="preserve"> </w:t>
      </w:r>
      <w:r w:rsidR="002F5291" w:rsidRPr="00DF3FE2">
        <w:rPr>
          <w:lang w:val="en-US"/>
        </w:rPr>
        <w:t>solar panels</w:t>
      </w:r>
      <w:r w:rsidRPr="00DF3FE2">
        <w:rPr>
          <w:lang w:val="en-US"/>
        </w:rPr>
        <w:t xml:space="preserve"> 40 W</w:t>
      </w:r>
    </w:p>
    <w:p w14:paraId="206E1CC2" w14:textId="1E5F840D" w:rsidR="00FD735E" w:rsidRPr="00DF3FE2" w:rsidRDefault="00FD735E" w:rsidP="00DF3FE2">
      <w:pPr>
        <w:spacing w:after="0"/>
        <w:ind w:firstLine="709"/>
        <w:rPr>
          <w:lang w:val="en-US"/>
        </w:rPr>
      </w:pPr>
      <w:r w:rsidRPr="00DF3FE2">
        <w:rPr>
          <w:lang w:val="en-US"/>
        </w:rPr>
        <w:lastRenderedPageBreak/>
        <w:t xml:space="preserve">2 </w:t>
      </w:r>
      <w:r w:rsidR="002F5291" w:rsidRPr="00DF3FE2">
        <w:rPr>
          <w:lang w:val="en-US"/>
        </w:rPr>
        <w:t>solar panel</w:t>
      </w:r>
      <w:r w:rsidR="00A37A02">
        <w:rPr>
          <w:lang w:val="en-US"/>
        </w:rPr>
        <w:t>s</w:t>
      </w:r>
      <w:r w:rsidRPr="00DF3FE2">
        <w:rPr>
          <w:lang w:val="en-US"/>
        </w:rPr>
        <w:t xml:space="preserve"> 35 W</w:t>
      </w:r>
    </w:p>
    <w:p w14:paraId="3B51FD0B" w14:textId="2F02ED8A" w:rsidR="00FD735E" w:rsidRDefault="00FD735E" w:rsidP="00DF3FE2">
      <w:pPr>
        <w:spacing w:after="0"/>
        <w:ind w:firstLine="709"/>
        <w:rPr>
          <w:lang w:val="en-US"/>
        </w:rPr>
      </w:pPr>
      <w:r w:rsidRPr="00DF3FE2">
        <w:rPr>
          <w:lang w:val="en-US"/>
        </w:rPr>
        <w:t xml:space="preserve">6 </w:t>
      </w:r>
      <w:r w:rsidR="00DF19B3" w:rsidRPr="00DF3FE2">
        <w:rPr>
          <w:lang w:val="en-US"/>
        </w:rPr>
        <w:t xml:space="preserve">deep cycle </w:t>
      </w:r>
      <w:r w:rsidR="00A37A02" w:rsidRPr="00DF3FE2">
        <w:rPr>
          <w:lang w:val="en-US"/>
        </w:rPr>
        <w:t>batteries</w:t>
      </w:r>
      <w:r w:rsidRPr="00DF3FE2">
        <w:rPr>
          <w:lang w:val="en-US"/>
        </w:rPr>
        <w:t xml:space="preserve"> 12 V, 110 Ah</w:t>
      </w:r>
    </w:p>
    <w:p w14:paraId="53655C2C" w14:textId="77777777" w:rsidR="00DF19B3" w:rsidRPr="00185C7D" w:rsidRDefault="00DF19B3" w:rsidP="00DF19B3">
      <w:pPr>
        <w:spacing w:after="0"/>
        <w:rPr>
          <w:lang w:val="en-US"/>
        </w:rPr>
      </w:pPr>
    </w:p>
    <w:p w14:paraId="728DE144" w14:textId="77777777" w:rsidR="00FD735E" w:rsidRPr="00185C7D" w:rsidRDefault="00DF19B3" w:rsidP="00FD735E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Monthly measurements</w:t>
      </w:r>
    </w:p>
    <w:p w14:paraId="4807F360" w14:textId="77777777" w:rsidR="00DF19B3" w:rsidRPr="00DF19B3" w:rsidRDefault="00DF19B3" w:rsidP="006A69C8">
      <w:pPr>
        <w:pStyle w:val="Prrafodelista"/>
        <w:numPr>
          <w:ilvl w:val="0"/>
          <w:numId w:val="2"/>
        </w:numPr>
        <w:rPr>
          <w:lang w:val="en-US"/>
        </w:rPr>
      </w:pPr>
      <w:r w:rsidRPr="00DF19B3">
        <w:rPr>
          <w:b/>
          <w:lang w:val="en-US"/>
        </w:rPr>
        <w:t>Soil water content by gravimetric method</w:t>
      </w:r>
    </w:p>
    <w:p w14:paraId="74108582" w14:textId="77777777" w:rsidR="00DF19B3" w:rsidRPr="00DF19B3" w:rsidRDefault="00DF19B3" w:rsidP="00FD735E">
      <w:pPr>
        <w:pStyle w:val="Prrafodelista"/>
        <w:numPr>
          <w:ilvl w:val="0"/>
          <w:numId w:val="2"/>
        </w:numPr>
        <w:rPr>
          <w:lang w:val="en-US"/>
        </w:rPr>
      </w:pPr>
      <w:r w:rsidRPr="00DF19B3">
        <w:rPr>
          <w:b/>
          <w:lang w:val="en-US"/>
        </w:rPr>
        <w:t>Aerial biomass (Green and death)</w:t>
      </w:r>
    </w:p>
    <w:p w14:paraId="38DED20D" w14:textId="77777777" w:rsidR="00B6130D" w:rsidRPr="00DF19B3" w:rsidRDefault="00DF19B3" w:rsidP="00FD735E">
      <w:pPr>
        <w:pStyle w:val="Prrafodelista"/>
        <w:numPr>
          <w:ilvl w:val="0"/>
          <w:numId w:val="2"/>
        </w:numPr>
        <w:rPr>
          <w:lang w:val="en-US"/>
        </w:rPr>
      </w:pPr>
      <w:r w:rsidRPr="00DF19B3">
        <w:rPr>
          <w:b/>
          <w:lang w:val="en-US"/>
        </w:rPr>
        <w:t>Surface canopy height</w:t>
      </w:r>
      <w:r w:rsidRPr="00DF19B3">
        <w:rPr>
          <w:lang w:val="en-US"/>
        </w:rPr>
        <w:t xml:space="preserve"> (only </w:t>
      </w:r>
      <w:r w:rsidRPr="00DF19B3">
        <w:rPr>
          <w:i/>
          <w:lang w:val="en-US"/>
        </w:rPr>
        <w:t>Spartina densiflora</w:t>
      </w:r>
      <w:r w:rsidRPr="00DF19B3">
        <w:rPr>
          <w:lang w:val="en-US"/>
        </w:rPr>
        <w:t>)</w:t>
      </w:r>
      <w:r w:rsidR="00B6130D" w:rsidRPr="00DF19B3">
        <w:rPr>
          <w:lang w:val="en-US"/>
        </w:rPr>
        <w:t xml:space="preserve"> </w:t>
      </w:r>
    </w:p>
    <w:p w14:paraId="572D0015" w14:textId="77777777" w:rsidR="00640216" w:rsidRDefault="00DF19B3" w:rsidP="00FD735E">
      <w:pPr>
        <w:pStyle w:val="Prrafodelista"/>
        <w:numPr>
          <w:ilvl w:val="0"/>
          <w:numId w:val="2"/>
        </w:numPr>
        <w:rPr>
          <w:lang w:val="en-US"/>
        </w:rPr>
      </w:pPr>
      <w:r w:rsidRPr="00DF19B3">
        <w:rPr>
          <w:b/>
          <w:i/>
          <w:lang w:val="en-US"/>
        </w:rPr>
        <w:t>Spartina densiflora</w:t>
      </w:r>
      <w:r>
        <w:rPr>
          <w:b/>
          <w:lang w:val="en-US"/>
        </w:rPr>
        <w:t xml:space="preserve"> coverage</w:t>
      </w:r>
    </w:p>
    <w:p w14:paraId="74690AC7" w14:textId="77777777" w:rsidR="00640216" w:rsidRPr="00185C7D" w:rsidRDefault="00DF19B3" w:rsidP="00640216">
      <w:pPr>
        <w:pStyle w:val="Prrafodelista"/>
        <w:ind w:left="1080"/>
        <w:rPr>
          <w:lang w:val="en-US"/>
        </w:rPr>
      </w:pPr>
      <w:r>
        <w:rPr>
          <w:u w:val="single"/>
          <w:lang w:val="en-US"/>
        </w:rPr>
        <w:t>Floristic catalog</w:t>
      </w:r>
      <w:r w:rsidR="00640216" w:rsidRPr="00185C7D">
        <w:rPr>
          <w:lang w:val="en-US"/>
        </w:rPr>
        <w:t xml:space="preserve">: </w:t>
      </w:r>
    </w:p>
    <w:p w14:paraId="7CCF7CBC" w14:textId="77777777" w:rsidR="00640216" w:rsidRPr="00972373" w:rsidRDefault="00640216" w:rsidP="00640216">
      <w:pPr>
        <w:pStyle w:val="Prrafodelista"/>
        <w:ind w:left="1080"/>
        <w:rPr>
          <w:i/>
        </w:rPr>
      </w:pPr>
      <w:r w:rsidRPr="00972373">
        <w:rPr>
          <w:i/>
        </w:rPr>
        <w:t>Spartina densiflora, Sarcocornia ambigua, Juncus acutus, Hydrocotyle bonariensis , Pluchea sagittalis, Conyza floribunda</w:t>
      </w:r>
    </w:p>
    <w:p w14:paraId="3EF12FA8" w14:textId="77777777" w:rsidR="00640216" w:rsidRPr="00185C7D" w:rsidRDefault="00DF19B3" w:rsidP="00FD735E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Water table depth</w:t>
      </w:r>
    </w:p>
    <w:sectPr w:rsidR="00640216" w:rsidRPr="00185C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7AD"/>
    <w:multiLevelType w:val="hybridMultilevel"/>
    <w:tmpl w:val="FF94577C"/>
    <w:lvl w:ilvl="0" w:tplc="B830B0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740750"/>
    <w:multiLevelType w:val="hybridMultilevel"/>
    <w:tmpl w:val="A26A5CE2"/>
    <w:lvl w:ilvl="0" w:tplc="E3FE3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933878">
    <w:abstractNumId w:val="1"/>
  </w:num>
  <w:num w:numId="2" w16cid:durableId="98161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28"/>
    <w:rsid w:val="00065281"/>
    <w:rsid w:val="0007203D"/>
    <w:rsid w:val="00093E9D"/>
    <w:rsid w:val="0010222C"/>
    <w:rsid w:val="001351FB"/>
    <w:rsid w:val="00185C7D"/>
    <w:rsid w:val="00187A8B"/>
    <w:rsid w:val="001B059A"/>
    <w:rsid w:val="002377A3"/>
    <w:rsid w:val="0027375F"/>
    <w:rsid w:val="002F5291"/>
    <w:rsid w:val="003F150F"/>
    <w:rsid w:val="004D1094"/>
    <w:rsid w:val="00551B80"/>
    <w:rsid w:val="0055327C"/>
    <w:rsid w:val="005853C9"/>
    <w:rsid w:val="005B2F04"/>
    <w:rsid w:val="005F372B"/>
    <w:rsid w:val="00615237"/>
    <w:rsid w:val="00640216"/>
    <w:rsid w:val="0067496E"/>
    <w:rsid w:val="00745F73"/>
    <w:rsid w:val="00930B81"/>
    <w:rsid w:val="0094301F"/>
    <w:rsid w:val="009441DB"/>
    <w:rsid w:val="00972373"/>
    <w:rsid w:val="009F6181"/>
    <w:rsid w:val="00A37A02"/>
    <w:rsid w:val="00A619F1"/>
    <w:rsid w:val="00A720E1"/>
    <w:rsid w:val="00B43161"/>
    <w:rsid w:val="00B6130D"/>
    <w:rsid w:val="00B93FF8"/>
    <w:rsid w:val="00BE5AE9"/>
    <w:rsid w:val="00BE6CB9"/>
    <w:rsid w:val="00C70D28"/>
    <w:rsid w:val="00C8721D"/>
    <w:rsid w:val="00CF21F4"/>
    <w:rsid w:val="00DE5A59"/>
    <w:rsid w:val="00DF19B3"/>
    <w:rsid w:val="00DF3FE2"/>
    <w:rsid w:val="00E24BC0"/>
    <w:rsid w:val="00F14C69"/>
    <w:rsid w:val="00F84773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242E6"/>
  <w15:chartTrackingRefBased/>
  <w15:docId w15:val="{E8A9B0A7-5D3D-4898-951A-57EE829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Gassman</dc:creator>
  <cp:keywords/>
  <dc:description/>
  <cp:lastModifiedBy>Maria Gassmann</cp:lastModifiedBy>
  <cp:revision>8</cp:revision>
  <dcterms:created xsi:type="dcterms:W3CDTF">2026-01-10T21:24:00Z</dcterms:created>
  <dcterms:modified xsi:type="dcterms:W3CDTF">2026-01-11T12:29:00Z</dcterms:modified>
</cp:coreProperties>
</file>