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67A14" w14:textId="77777777" w:rsidR="00341E2E" w:rsidRPr="004530F7" w:rsidRDefault="00341E2E" w:rsidP="00341E2E">
      <w:pPr>
        <w:jc w:val="both"/>
      </w:pPr>
      <w:r w:rsidRPr="0048687E">
        <w:rPr>
          <w:b/>
          <w:bCs/>
        </w:rPr>
        <w:t xml:space="preserve">Material hemerográfico utilizado para el artículo: </w:t>
      </w:r>
      <w:r w:rsidRPr="004530F7">
        <w:t xml:space="preserve">Gago,  M. P.  (2025). Narrativas mediáticas conmemorativas sobre la crisis del Atlántico Sur. El caso de Para Ti durante la transición a la democracia en Argentina (1983 - 1984). </w:t>
      </w:r>
      <w:r w:rsidRPr="004530F7">
        <w:rPr>
          <w:i/>
          <w:iCs/>
        </w:rPr>
        <w:t xml:space="preserve">Revista Sincronía. </w:t>
      </w:r>
      <w:r w:rsidRPr="004530F7">
        <w:t>XXIX(87), 164 - 187. DOI: 10.32870/sincronia.axxix.n87.6.25ª</w:t>
      </w:r>
    </w:p>
    <w:p w14:paraId="56AD4D43" w14:textId="77777777" w:rsidR="00341E2E" w:rsidRPr="0048687E" w:rsidRDefault="00341E2E" w:rsidP="00341E2E">
      <w:pPr>
        <w:jc w:val="both"/>
        <w:rPr>
          <w:b/>
          <w:bCs/>
        </w:rPr>
      </w:pPr>
      <w:r w:rsidRPr="0048687E">
        <w:rPr>
          <w:b/>
          <w:bCs/>
        </w:rPr>
        <w:t xml:space="preserve">Los 100 días (2 de abril de 1984). </w:t>
      </w:r>
      <w:r w:rsidRPr="0048687E">
        <w:rPr>
          <w:b/>
          <w:bCs/>
          <w:i/>
          <w:iCs/>
        </w:rPr>
        <w:t>Para Ti</w:t>
      </w:r>
      <w:r w:rsidRPr="0048687E">
        <w:rPr>
          <w:b/>
          <w:bCs/>
        </w:rPr>
        <w:t>, p. 3.</w:t>
      </w:r>
    </w:p>
    <w:p w14:paraId="278C93B1" w14:textId="3C28C8C3" w:rsidR="000C38C5" w:rsidRDefault="00341E2E">
      <w:r w:rsidRPr="00341E2E">
        <w:drawing>
          <wp:inline distT="0" distB="0" distL="0" distR="0" wp14:anchorId="03AAB3F0" wp14:editId="46C5C286">
            <wp:extent cx="3932261" cy="5075360"/>
            <wp:effectExtent l="0" t="0" r="0" b="0"/>
            <wp:docPr id="93538728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38728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32261" cy="507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C38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F04"/>
    <w:rsid w:val="00035F04"/>
    <w:rsid w:val="000C38C5"/>
    <w:rsid w:val="00341E2E"/>
    <w:rsid w:val="003908C0"/>
    <w:rsid w:val="0096632D"/>
    <w:rsid w:val="00F0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C8B70"/>
  <w15:chartTrackingRefBased/>
  <w15:docId w15:val="{38E573BA-BD83-44D8-AAB1-A8D64F746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E2E"/>
  </w:style>
  <w:style w:type="paragraph" w:styleId="Ttulo1">
    <w:name w:val="heading 1"/>
    <w:basedOn w:val="Normal"/>
    <w:next w:val="Normal"/>
    <w:link w:val="Ttulo1Car"/>
    <w:uiPriority w:val="9"/>
    <w:qFormat/>
    <w:rsid w:val="00035F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35F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35F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35F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35F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35F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35F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35F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35F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35F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35F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35F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35F0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35F0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35F0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35F0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35F0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35F0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35F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35F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35F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35F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35F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35F0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35F0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35F0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35F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35F0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35F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307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Paula Gago</dc:creator>
  <cp:keywords/>
  <dc:description/>
  <cp:lastModifiedBy>Maria Paula Gago</cp:lastModifiedBy>
  <cp:revision>2</cp:revision>
  <dcterms:created xsi:type="dcterms:W3CDTF">2026-04-28T14:39:00Z</dcterms:created>
  <dcterms:modified xsi:type="dcterms:W3CDTF">2026-04-28T14:39:00Z</dcterms:modified>
</cp:coreProperties>
</file>